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35175D50" w14:textId="487E4AB3" w:rsidR="008C1701" w:rsidRDefault="008C1701">
      <w:pPr>
        <w:rPr>
          <w:rFonts w:ascii="Favorit Std" w:hAnsi="Favorit Std"/>
        </w:rPr>
      </w:pPr>
    </w:p>
    <w:p w14:paraId="5C639FE6" w14:textId="77777777" w:rsidR="008C1701" w:rsidRDefault="008C1701">
      <w:pPr>
        <w:rPr>
          <w:rFonts w:ascii="Favorit Std" w:hAnsi="Favorit Std"/>
        </w:rPr>
      </w:pPr>
    </w:p>
    <w:p w14:paraId="1870D331" w14:textId="77777777" w:rsidR="00E35D50" w:rsidRDefault="00E35D50">
      <w:pPr>
        <w:rPr>
          <w:rFonts w:ascii="Favorit Std" w:hAnsi="Favorit Std"/>
        </w:rPr>
      </w:pPr>
    </w:p>
    <w:p w14:paraId="3B62AB29" w14:textId="77777777" w:rsidR="00E35D50" w:rsidRDefault="00E35D50">
      <w:pPr>
        <w:rPr>
          <w:rFonts w:ascii="Favorit Std" w:hAnsi="Favorit Std"/>
        </w:rPr>
      </w:pPr>
    </w:p>
    <w:p w14:paraId="534D0BC0" w14:textId="789A4870" w:rsidR="008C1701" w:rsidRDefault="00304FB9">
      <w:pPr>
        <w:rPr>
          <w:rFonts w:ascii="Favorit Std" w:hAnsi="Favorit Std"/>
        </w:rPr>
      </w:pPr>
      <w:r>
        <w:rPr>
          <w:rFonts w:ascii="Favorit Std" w:hAnsi="Favorit Std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508"/>
      </w:tblGrid>
      <w:tr w:rsidR="00E35D50" w14:paraId="027A0C57" w14:textId="77777777" w:rsidTr="0078456A">
        <w:tc>
          <w:tcPr>
            <w:tcW w:w="2835" w:type="dxa"/>
          </w:tcPr>
          <w:p w14:paraId="25956BBA" w14:textId="3B1E8758" w:rsidR="00E35D50" w:rsidRDefault="00826FAF">
            <w:pPr>
              <w:rPr>
                <w:rFonts w:ascii="Favorit Std Light" w:hAnsi="Favorit Std Light"/>
                <w:sz w:val="21"/>
                <w:szCs w:val="21"/>
              </w:rPr>
            </w:pPr>
            <w:r>
              <w:rPr>
                <w:rFonts w:ascii="Favorit Std Light" w:hAnsi="Favorit Std Light"/>
                <w:sz w:val="21"/>
                <w:szCs w:val="21"/>
              </w:rPr>
              <w:t>18</w:t>
            </w:r>
            <w:r w:rsidR="0017409F">
              <w:rPr>
                <w:rFonts w:ascii="Favorit Std Light" w:hAnsi="Favorit Std Light"/>
                <w:sz w:val="21"/>
                <w:szCs w:val="21"/>
              </w:rPr>
              <w:t>. 11. 2025</w:t>
            </w:r>
          </w:p>
        </w:tc>
        <w:tc>
          <w:tcPr>
            <w:tcW w:w="7508" w:type="dxa"/>
          </w:tcPr>
          <w:p w14:paraId="070FD62E" w14:textId="21248AE3" w:rsidR="00304FB9" w:rsidRDefault="00304FB9" w:rsidP="00E35D50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42824657" w14:textId="77777777" w:rsidR="00304FB9" w:rsidRDefault="00304FB9" w:rsidP="00E35D50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5D5FB26D" w14:textId="77777777" w:rsidR="009B781F" w:rsidRPr="005A2FCB" w:rsidRDefault="009B781F" w:rsidP="00E35D50">
            <w:pPr>
              <w:rPr>
                <w:rFonts w:ascii="Favorit Std Light" w:hAnsi="Favorit Std Light"/>
                <w:b/>
                <w:bCs/>
                <w:sz w:val="21"/>
                <w:szCs w:val="21"/>
              </w:rPr>
            </w:pPr>
          </w:p>
          <w:p w14:paraId="1279D03C" w14:textId="25B94C9E" w:rsidR="00062656" w:rsidRPr="005A2FCB" w:rsidRDefault="00826FAF" w:rsidP="00062656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MOTOR ČESKÁ REPUBLIKA MÁ NOVÉHO OBCHODNÍHO ŘEDITELE</w:t>
            </w:r>
          </w:p>
          <w:p w14:paraId="66363D26" w14:textId="26790C08" w:rsidR="00062656" w:rsidRDefault="00062656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6C478FD0" w14:textId="77777777" w:rsidR="00F10F61" w:rsidRPr="00062656" w:rsidRDefault="00F10F61" w:rsidP="00062656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84E95E2" w14:textId="632AB00B" w:rsidR="00C76ED8" w:rsidRDefault="00515F3E" w:rsidP="00515F3E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Motor Česká republika oznamuje jmenování </w:t>
            </w:r>
            <w:r w:rsidRPr="00515F3E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Martina Krejčího</w:t>
            </w: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do pozice </w:t>
            </w:r>
            <w:r w:rsidR="00176DE5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nového </w:t>
            </w: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>obchodního ředitele</w:t>
            </w:r>
            <w:r w:rsidR="00176DE5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 účinností od 10. 11. 2025.</w:t>
            </w: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C76ED8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Pan Krejčí má </w:t>
            </w:r>
            <w:r w:rsidR="00D64B2B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>více než</w:t>
            </w:r>
            <w:r w:rsidR="00D463D3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20</w:t>
            </w:r>
            <w:r w:rsidR="00C76ED8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let zkušeností v </w:t>
            </w:r>
            <w:proofErr w:type="spellStart"/>
            <w:r w:rsidR="00C76ED8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>automotive</w:t>
            </w:r>
            <w:proofErr w:type="spellEnd"/>
            <w:r w:rsidR="00C76ED8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o</w:t>
            </w:r>
            <w:r w:rsidR="00D463D3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dvětví, kde </w:t>
            </w:r>
            <w:r w:rsidR="00677B2B" w:rsidRPr="00677B2B">
              <w:rPr>
                <w:rFonts w:ascii="Favorit Std Light" w:hAnsi="Favorit Std Light"/>
                <w:sz w:val="21"/>
                <w:szCs w:val="21"/>
                <w:lang w:val="cs-CZ"/>
              </w:rPr>
              <w:t>se staral primárně o obchod.</w:t>
            </w:r>
            <w:r w:rsidR="00C76ED8"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53F8271F" w14:textId="673D1F36" w:rsidR="00515F3E" w:rsidRPr="00515F3E" w:rsidRDefault="00515F3E" w:rsidP="00515F3E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Ve své nové roli bude zodpovědný za vedení obchodního týmu, rozvoj </w:t>
            </w:r>
            <w:proofErr w:type="spellStart"/>
            <w:r w:rsidR="004B405D">
              <w:rPr>
                <w:rFonts w:ascii="Favorit Std Light" w:hAnsi="Favorit Std Light"/>
                <w:sz w:val="21"/>
                <w:szCs w:val="21"/>
                <w:lang w:val="cs-CZ"/>
              </w:rPr>
              <w:t>fleetového</w:t>
            </w:r>
            <w:proofErr w:type="spellEnd"/>
            <w:r w:rsidR="004B405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prodeje</w:t>
            </w: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posilování růstu značky na českém trhu.</w:t>
            </w:r>
          </w:p>
          <w:p w14:paraId="6D97F706" w14:textId="77777777" w:rsidR="00EF2C20" w:rsidRDefault="00EF2C20" w:rsidP="00515F3E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5AAF053" w14:textId="6E80C6EA" w:rsidR="00515F3E" w:rsidRPr="00515F3E" w:rsidRDefault="00515F3E" w:rsidP="00515F3E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>„</w:t>
            </w:r>
            <w:r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Jsem rád, že mohu být součástí týmu MG v době, kdy značka zažívá </w:t>
            </w:r>
            <w:r w:rsidR="007702E5"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>nevídaný rozvoj</w:t>
            </w:r>
            <w:r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získává stále větší důvěru českých zákazníků. Těším se </w:t>
            </w:r>
            <w:r w:rsidR="00254C60"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další rozvoj </w:t>
            </w:r>
            <w:r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obchodních aktivit a </w:t>
            </w:r>
            <w:r w:rsidR="00254C60"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>spolupráci s </w:t>
            </w:r>
            <w:r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>d</w:t>
            </w:r>
            <w:r w:rsidR="00254C60"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>ealery</w:t>
            </w:r>
            <w:r w:rsidRPr="0042260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po celé republice,“ říká</w:t>
            </w: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Martin Krejčí.</w:t>
            </w:r>
          </w:p>
          <w:p w14:paraId="74656B77" w14:textId="77777777" w:rsidR="007702E5" w:rsidRDefault="007702E5" w:rsidP="00515F3E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9D26E01" w14:textId="16606D69" w:rsidR="00515F3E" w:rsidRPr="00515F3E" w:rsidRDefault="00515F3E" w:rsidP="00515F3E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>MG Motor Česká republika pokračuje v budování své pozice na trhu a posiluje své vedení s důrazem na růst</w:t>
            </w:r>
            <w:r w:rsidR="00E679F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značky a</w:t>
            </w:r>
            <w:r w:rsidRPr="00515F3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E646B6">
              <w:rPr>
                <w:rFonts w:ascii="Favorit Std Light" w:hAnsi="Favorit Std Light"/>
                <w:sz w:val="21"/>
                <w:szCs w:val="21"/>
                <w:lang w:val="cs-CZ"/>
              </w:rPr>
              <w:t>rozvoj nových obchodních vztahů</w:t>
            </w:r>
            <w:r w:rsidR="00E679F6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7D129EBD" w14:textId="77777777" w:rsidR="00E35D50" w:rsidRPr="00E35D50" w:rsidRDefault="00E35D50" w:rsidP="00E35D50">
            <w:pPr>
              <w:rPr>
                <w:rFonts w:ascii="Favorit Std Light" w:hAnsi="Favorit Std Light"/>
                <w:sz w:val="21"/>
                <w:szCs w:val="21"/>
              </w:rPr>
            </w:pPr>
          </w:p>
          <w:p w14:paraId="776540F6" w14:textId="0FD66ECB" w:rsidR="00E35D50" w:rsidRPr="00E35D50" w:rsidRDefault="00E35D50" w:rsidP="00CA69F6">
            <w:pPr>
              <w:rPr>
                <w:rFonts w:ascii="Favorit Std Light" w:hAnsi="Favorit Std Light"/>
                <w:sz w:val="21"/>
                <w:szCs w:val="21"/>
              </w:rPr>
            </w:pPr>
          </w:p>
        </w:tc>
      </w:tr>
    </w:tbl>
    <w:p w14:paraId="2A2B87E5" w14:textId="7C1F2DC4" w:rsidR="00DB55A3" w:rsidRDefault="00306832" w:rsidP="00306832">
      <w:pPr>
        <w:jc w:val="right"/>
        <w:rPr>
          <w:rFonts w:ascii="Favorit Std Light" w:hAnsi="Favorit Std Light"/>
          <w:noProof/>
          <w:sz w:val="21"/>
          <w:szCs w:val="21"/>
        </w:rPr>
      </w:pPr>
      <w:r>
        <w:rPr>
          <w:rFonts w:ascii="Favorit Std Light" w:hAnsi="Favorit Std Light"/>
          <w:noProof/>
          <w:sz w:val="21"/>
          <w:szCs w:val="21"/>
        </w:rPr>
        <w:drawing>
          <wp:anchor distT="0" distB="0" distL="114300" distR="114300" simplePos="0" relativeHeight="251658240" behindDoc="0" locked="0" layoutInCell="1" allowOverlap="1" wp14:anchorId="669F8A00" wp14:editId="532BB8A1">
            <wp:simplePos x="0" y="0"/>
            <wp:positionH relativeFrom="column">
              <wp:posOffset>1905000</wp:posOffset>
            </wp:positionH>
            <wp:positionV relativeFrom="paragraph">
              <wp:posOffset>128270</wp:posOffset>
            </wp:positionV>
            <wp:extent cx="4271645" cy="2847975"/>
            <wp:effectExtent l="0" t="0" r="0" b="9525"/>
            <wp:wrapThrough wrapText="bothSides">
              <wp:wrapPolygon edited="0">
                <wp:start x="0" y="0"/>
                <wp:lineTo x="0" y="21528"/>
                <wp:lineTo x="21481" y="21528"/>
                <wp:lineTo x="21481" y="0"/>
                <wp:lineTo x="0" y="0"/>
              </wp:wrapPolygon>
            </wp:wrapThrough>
            <wp:docPr id="87258457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64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381988" w14:textId="09863155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B368C" w14:textId="77777777" w:rsidR="007E04BC" w:rsidRDefault="007E04BC" w:rsidP="008C1701">
      <w:r>
        <w:separator/>
      </w:r>
    </w:p>
  </w:endnote>
  <w:endnote w:type="continuationSeparator" w:id="0">
    <w:p w14:paraId="1D2D6399" w14:textId="77777777" w:rsidR="007E04BC" w:rsidRDefault="007E04BC" w:rsidP="008C1701">
      <w:r>
        <w:continuationSeparator/>
      </w:r>
    </w:p>
  </w:endnote>
  <w:endnote w:type="continuationNotice" w:id="1">
    <w:p w14:paraId="0BA2A677" w14:textId="77777777" w:rsidR="007E04BC" w:rsidRDefault="007E04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C25CD" w14:textId="77777777" w:rsidR="007E04BC" w:rsidRDefault="007E04BC" w:rsidP="008C1701">
      <w:r>
        <w:separator/>
      </w:r>
    </w:p>
  </w:footnote>
  <w:footnote w:type="continuationSeparator" w:id="0">
    <w:p w14:paraId="05279604" w14:textId="77777777" w:rsidR="007E04BC" w:rsidRDefault="007E04BC" w:rsidP="008C1701">
      <w:r>
        <w:continuationSeparator/>
      </w:r>
    </w:p>
  </w:footnote>
  <w:footnote w:type="continuationNotice" w:id="1">
    <w:p w14:paraId="1A2266FC" w14:textId="77777777" w:rsidR="007E04BC" w:rsidRDefault="007E04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62656"/>
    <w:rsid w:val="000D4084"/>
    <w:rsid w:val="000D43C2"/>
    <w:rsid w:val="00104898"/>
    <w:rsid w:val="0011783B"/>
    <w:rsid w:val="0014570E"/>
    <w:rsid w:val="0017409F"/>
    <w:rsid w:val="00176DE5"/>
    <w:rsid w:val="00183B1D"/>
    <w:rsid w:val="00250CB3"/>
    <w:rsid w:val="002523D5"/>
    <w:rsid w:val="00254C60"/>
    <w:rsid w:val="00295293"/>
    <w:rsid w:val="002D1281"/>
    <w:rsid w:val="002E4B0B"/>
    <w:rsid w:val="00304FB9"/>
    <w:rsid w:val="00306832"/>
    <w:rsid w:val="00312040"/>
    <w:rsid w:val="00321441"/>
    <w:rsid w:val="003646DF"/>
    <w:rsid w:val="00366ADE"/>
    <w:rsid w:val="003935EA"/>
    <w:rsid w:val="00422601"/>
    <w:rsid w:val="004411B1"/>
    <w:rsid w:val="004713FE"/>
    <w:rsid w:val="004A4277"/>
    <w:rsid w:val="004B405D"/>
    <w:rsid w:val="004D242A"/>
    <w:rsid w:val="004D58BE"/>
    <w:rsid w:val="004F6CFB"/>
    <w:rsid w:val="0051449F"/>
    <w:rsid w:val="00515F3E"/>
    <w:rsid w:val="00525451"/>
    <w:rsid w:val="00585816"/>
    <w:rsid w:val="005A2FCB"/>
    <w:rsid w:val="005A430E"/>
    <w:rsid w:val="005C2021"/>
    <w:rsid w:val="00674480"/>
    <w:rsid w:val="00677B2B"/>
    <w:rsid w:val="007702E5"/>
    <w:rsid w:val="0078456A"/>
    <w:rsid w:val="00793A84"/>
    <w:rsid w:val="007C6913"/>
    <w:rsid w:val="007E04BC"/>
    <w:rsid w:val="008026FE"/>
    <w:rsid w:val="008042AB"/>
    <w:rsid w:val="00804805"/>
    <w:rsid w:val="00826FAF"/>
    <w:rsid w:val="008569B5"/>
    <w:rsid w:val="00863C2C"/>
    <w:rsid w:val="008C1701"/>
    <w:rsid w:val="00970D38"/>
    <w:rsid w:val="009931D1"/>
    <w:rsid w:val="009B781F"/>
    <w:rsid w:val="00A1355C"/>
    <w:rsid w:val="00A136E5"/>
    <w:rsid w:val="00A221A2"/>
    <w:rsid w:val="00AD131E"/>
    <w:rsid w:val="00AF1A79"/>
    <w:rsid w:val="00B558BA"/>
    <w:rsid w:val="00C76ED8"/>
    <w:rsid w:val="00CA69F6"/>
    <w:rsid w:val="00CB4937"/>
    <w:rsid w:val="00CC2AF1"/>
    <w:rsid w:val="00CC635C"/>
    <w:rsid w:val="00CD742E"/>
    <w:rsid w:val="00CE1618"/>
    <w:rsid w:val="00D15F41"/>
    <w:rsid w:val="00D463D3"/>
    <w:rsid w:val="00D576DE"/>
    <w:rsid w:val="00D64B2B"/>
    <w:rsid w:val="00DA588B"/>
    <w:rsid w:val="00DB55A3"/>
    <w:rsid w:val="00E35D50"/>
    <w:rsid w:val="00E511A3"/>
    <w:rsid w:val="00E646B6"/>
    <w:rsid w:val="00E679F6"/>
    <w:rsid w:val="00EE4A87"/>
    <w:rsid w:val="00EF2C20"/>
    <w:rsid w:val="00F10F61"/>
    <w:rsid w:val="00F43B54"/>
    <w:rsid w:val="00F47CC9"/>
    <w:rsid w:val="00F662C4"/>
    <w:rsid w:val="00F95C46"/>
    <w:rsid w:val="00FC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7f30c7202f35dae2962518b6b0e55c6d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bfe91a98906eeea032cd7f65d02de413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C89F6C-15C0-483C-95E3-1BB094705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3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38</cp:revision>
  <cp:lastPrinted>2025-08-20T12:06:00Z</cp:lastPrinted>
  <dcterms:created xsi:type="dcterms:W3CDTF">2025-11-10T10:52:00Z</dcterms:created>
  <dcterms:modified xsi:type="dcterms:W3CDTF">2025-11-21T07:11:00Z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