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35175D50" w14:textId="487E4AB3" w:rsidR="008C1701" w:rsidRDefault="008C1701">
      <w:pPr>
        <w:rPr>
          <w:rFonts w:ascii="Favorit Std" w:hAnsi="Favorit Std"/>
        </w:rPr>
      </w:pPr>
    </w:p>
    <w:p w14:paraId="5C639FE6" w14:textId="77777777" w:rsidR="008C1701" w:rsidRDefault="008C1701">
      <w:pPr>
        <w:rPr>
          <w:rFonts w:ascii="Favorit Std" w:hAnsi="Favorit Std"/>
        </w:rPr>
      </w:pPr>
    </w:p>
    <w:p w14:paraId="1870D331" w14:textId="77777777" w:rsidR="00E35D50" w:rsidRDefault="00E35D50">
      <w:pPr>
        <w:rPr>
          <w:rFonts w:ascii="Favorit Std" w:hAnsi="Favorit Std"/>
        </w:rPr>
      </w:pPr>
    </w:p>
    <w:p w14:paraId="3B62AB29" w14:textId="77777777" w:rsidR="00E35D50" w:rsidRDefault="00E35D50">
      <w:pPr>
        <w:rPr>
          <w:rFonts w:ascii="Favorit Std" w:hAnsi="Favorit Std"/>
        </w:rPr>
      </w:pPr>
    </w:p>
    <w:p w14:paraId="534D0BC0" w14:textId="789A4870" w:rsidR="008C1701" w:rsidRDefault="00304FB9">
      <w:pPr>
        <w:rPr>
          <w:rFonts w:ascii="Favorit Std" w:hAnsi="Favorit Std"/>
        </w:rPr>
      </w:pPr>
      <w:r>
        <w:rPr>
          <w:rFonts w:ascii="Favorit Std" w:hAnsi="Favorit Std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8333"/>
      </w:tblGrid>
      <w:tr w:rsidR="00E35D50" w14:paraId="027A0C57" w14:textId="77777777" w:rsidTr="0054612F">
        <w:tc>
          <w:tcPr>
            <w:tcW w:w="2127" w:type="dxa"/>
          </w:tcPr>
          <w:p w14:paraId="25956BBA" w14:textId="3FC23550" w:rsidR="00E35D50" w:rsidRDefault="00154031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26</w:t>
            </w:r>
            <w:r w:rsidR="0032793F">
              <w:rPr>
                <w:rFonts w:ascii="Favorit Std Light" w:hAnsi="Favorit Std Light"/>
                <w:sz w:val="21"/>
                <w:szCs w:val="21"/>
              </w:rPr>
              <w:t xml:space="preserve">. </w:t>
            </w:r>
            <w:r w:rsidR="00952772">
              <w:rPr>
                <w:rFonts w:ascii="Favorit Std Light" w:hAnsi="Favorit Std Light"/>
                <w:sz w:val="21"/>
                <w:szCs w:val="21"/>
              </w:rPr>
              <w:t>3</w:t>
            </w:r>
            <w:r w:rsidR="0032793F">
              <w:rPr>
                <w:rFonts w:ascii="Favorit Std Light" w:hAnsi="Favorit Std Light"/>
                <w:sz w:val="21"/>
                <w:szCs w:val="21"/>
              </w:rPr>
              <w:t>. 2026</w:t>
            </w:r>
          </w:p>
        </w:tc>
        <w:tc>
          <w:tcPr>
            <w:tcW w:w="8333" w:type="dxa"/>
          </w:tcPr>
          <w:p w14:paraId="3B9B3AD3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D2C8FBC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930C65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8F64E42" w14:textId="2DA57534" w:rsidR="007B1CE9" w:rsidRPr="007B1CE9" w:rsidRDefault="002849E1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OTEVÍRÁ</w:t>
            </w:r>
            <w:r w:rsidR="004519C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r w:rsidR="00F57E9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VÝVOJOVÉ</w:t>
            </w:r>
            <w:r w:rsidR="004519C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CENTRUM V</w:t>
            </w:r>
            <w:r w:rsidR="00832B5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 </w:t>
            </w:r>
            <w:r w:rsidR="00F57E9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NĚMECKU</w:t>
            </w:r>
            <w:r w:rsidR="00832B5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,</w:t>
            </w:r>
            <w:r w:rsidR="004519C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r w:rsidR="004519C0" w:rsidRPr="004519C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PŘEDSTAV</w:t>
            </w:r>
            <w:r w:rsidR="004519C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UJE</w:t>
            </w:r>
            <w:r w:rsidR="004519C0" w:rsidRPr="004519C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NOVÉ BATERIE SOLIDCORE</w:t>
            </w:r>
            <w:r w:rsidR="00832B5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A</w:t>
            </w:r>
            <w:r w:rsidR="007609AA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POSILUJE</w:t>
            </w:r>
            <w:r w:rsidR="00BE1C7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V SEGMENTU HYBRIDŮ</w:t>
            </w:r>
            <w:r w:rsidR="004519C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</w:p>
          <w:p w14:paraId="6FFF754F" w14:textId="77777777" w:rsidR="00371C15" w:rsidRPr="00371C15" w:rsidRDefault="00371C15" w:rsidP="00371C15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Otevření inženýrského centra MG v Německu – v Evropě, pro Evropu</w:t>
            </w:r>
          </w:p>
          <w:p w14:paraId="3814B0E1" w14:textId="4C57E13B" w:rsidR="00932C54" w:rsidRDefault="00371C15" w:rsidP="00371C15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 představuje novou baterii </w:t>
            </w:r>
            <w:proofErr w:type="spellStart"/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SolidCore</w:t>
            </w:r>
            <w:proofErr w:type="spellEnd"/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a stává se prvním výrobcem na světě</w:t>
            </w:r>
            <w:r w:rsidR="00977C1F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se sériovou výrobou</w:t>
            </w:r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polovodičových (</w:t>
            </w:r>
            <w:proofErr w:type="spellStart"/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semi</w:t>
            </w:r>
            <w:proofErr w:type="spellEnd"/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-solid-</w:t>
            </w:r>
            <w:proofErr w:type="spellStart"/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state</w:t>
            </w:r>
            <w:proofErr w:type="spellEnd"/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) baterií</w:t>
            </w:r>
          </w:p>
          <w:p w14:paraId="3644416D" w14:textId="67BFED73" w:rsidR="00371C15" w:rsidRPr="00371C15" w:rsidRDefault="00932C54" w:rsidP="00371C15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Baterie </w:t>
            </w:r>
            <w:proofErr w:type="spellStart"/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SolidCore</w:t>
            </w:r>
            <w:proofErr w:type="spellEnd"/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r w:rsidR="00371C15"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nabíz</w:t>
            </w: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í</w:t>
            </w:r>
            <w:r w:rsidR="00371C15"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delší dojezd, rychlejší nabíjení, lepší výkon při nízkých teplotách a vyšší bezpečnost</w:t>
            </w:r>
          </w:p>
          <w:p w14:paraId="738EB176" w14:textId="037B7A72" w:rsidR="00371C15" w:rsidRPr="00371C15" w:rsidRDefault="00371C15" w:rsidP="00371C15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T</w:t>
            </w:r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echnologie MG Hybrid+ přináší vyšší výkon, efektivitu a kultivovanost</w:t>
            </w:r>
          </w:p>
          <w:p w14:paraId="1D1FE363" w14:textId="490536EF" w:rsidR="007B1CE9" w:rsidRPr="007B1CE9" w:rsidRDefault="00371C15" w:rsidP="00371C15">
            <w:pPr>
              <w:numPr>
                <w:ilvl w:val="0"/>
                <w:numId w:val="4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Technologie MG </w:t>
            </w:r>
            <w:proofErr w:type="spellStart"/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SolidCore</w:t>
            </w:r>
            <w:proofErr w:type="spellEnd"/>
            <w:r w:rsidRPr="00371C1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bude uvedena v elektrických vozech MG v Evropě na konci roku 2026</w:t>
            </w:r>
          </w:p>
          <w:p w14:paraId="6B63175E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C92A764" w14:textId="64BD61A3" w:rsidR="00B157E0" w:rsidRPr="00B157E0" w:rsidRDefault="009862BD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Značka MG, n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avazujíc</w:t>
            </w: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í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na 101letou britskou tradici technických inovací</w:t>
            </w: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,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představuje významný pokrok v oblasti baterií pro elektromobily prostřednictvím nové baterie </w:t>
            </w:r>
            <w:proofErr w:type="spellStart"/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SolidCore</w:t>
            </w:r>
            <w:proofErr w:type="spellEnd"/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Jako první výrobce na světě, který dosáhl sériové výroby polovodičových </w:t>
            </w:r>
            <w:r w:rsidR="00516249">
              <w:rPr>
                <w:rFonts w:ascii="Favorit Std Light" w:hAnsi="Favorit Std Light"/>
                <w:sz w:val="21"/>
                <w:szCs w:val="21"/>
                <w:lang w:val="cs-CZ"/>
              </w:rPr>
              <w:t>(</w:t>
            </w:r>
            <w:proofErr w:type="spellStart"/>
            <w:r w:rsidR="00516249">
              <w:rPr>
                <w:rFonts w:ascii="Favorit Std Light" w:hAnsi="Favorit Std Light"/>
                <w:sz w:val="21"/>
                <w:szCs w:val="21"/>
                <w:lang w:val="cs-CZ"/>
              </w:rPr>
              <w:t>semi</w:t>
            </w:r>
            <w:proofErr w:type="spellEnd"/>
            <w:r w:rsidR="00516249">
              <w:rPr>
                <w:rFonts w:ascii="Favorit Std Light" w:hAnsi="Favorit Std Light"/>
                <w:sz w:val="21"/>
                <w:szCs w:val="21"/>
                <w:lang w:val="cs-CZ"/>
              </w:rPr>
              <w:t>-solid-</w:t>
            </w:r>
            <w:proofErr w:type="spellStart"/>
            <w:r w:rsidR="00516249">
              <w:rPr>
                <w:rFonts w:ascii="Favorit Std Light" w:hAnsi="Favorit Std Light"/>
                <w:sz w:val="21"/>
                <w:szCs w:val="21"/>
                <w:lang w:val="cs-CZ"/>
              </w:rPr>
              <w:t>state</w:t>
            </w:r>
            <w:proofErr w:type="spellEnd"/>
            <w:r w:rsidR="0051624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) 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baterií, stanovuje MG nový standard v elektrifikaci. Technologie nabízí delší dojezd, rychlejší nabíjení, kultivovanější dodávku výkonu, vyšší bezpečnost a spolehliv</w:t>
            </w:r>
            <w:r w:rsidR="00E4022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ou efektivitu 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při nízkých teplotách.</w:t>
            </w:r>
          </w:p>
          <w:p w14:paraId="212CA2F6" w14:textId="376147BB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Současně MG posiluje svou pozici v hybridních technologiích díky inovacím </w:t>
            </w:r>
            <w:r w:rsidR="00E4022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technologie </w:t>
            </w: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Hybrid+, představeným při oficiálním otevření evropského </w:t>
            </w:r>
            <w:r w:rsidR="00E4022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vývojového </w:t>
            </w: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centra v Německu.</w:t>
            </w:r>
          </w:p>
          <w:p w14:paraId="4874861E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94A0311" w14:textId="77777777" w:rsidR="00B157E0" w:rsidRPr="00B157E0" w:rsidRDefault="00B157E0" w:rsidP="00B157E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v Evropě</w:t>
            </w:r>
          </w:p>
          <w:p w14:paraId="676478AB" w14:textId="151EFE6B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 rámci závazku MG zpřístupnit špičkové technologie široké veřejnosti bude nové </w:t>
            </w:r>
            <w:r w:rsidR="009862BD">
              <w:rPr>
                <w:rFonts w:ascii="Favorit Std Light" w:hAnsi="Favorit Std Light"/>
                <w:sz w:val="21"/>
                <w:szCs w:val="21"/>
                <w:lang w:val="cs-CZ"/>
              </w:rPr>
              <w:t>vývojové</w:t>
            </w: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centrum ve Frankfurtu nad Mohanem klíčovým pilířem strategie „v Evropě, pro Evropu“. Zaměří se na vývoj vozidel přizpůsobených specifickým potřebám evropských zákazníků, včetně klimatických podmínek, silniční infrastruktury a stylu jízdy.</w:t>
            </w:r>
          </w:p>
          <w:p w14:paraId="14761BA1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MG v posledních letech výrazně posílilo svou přítomnost v Evropě, kde kumulativní prodeje již přesáhly jeden milion vozidel. Budoucí modely budou na tento úspěch navazovat a nabídnou kvalitu, technologie, design a hodnotu, které evropští zákazníci očekávají.</w:t>
            </w:r>
          </w:p>
          <w:p w14:paraId="120EAB5C" w14:textId="7614397C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Produktová nabídka MG, podporovaná vývojovými týmy v </w:t>
            </w:r>
            <w:proofErr w:type="spellStart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Longbridge</w:t>
            </w:r>
            <w:proofErr w:type="spellEnd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(Velká Británie) a designovým centrem v Londýně, nese silný evropský </w:t>
            </w:r>
            <w:r w:rsidR="00380C70">
              <w:rPr>
                <w:rFonts w:ascii="Favorit Std Light" w:hAnsi="Favorit Std Light"/>
                <w:sz w:val="21"/>
                <w:szCs w:val="21"/>
                <w:lang w:val="cs-CZ"/>
              </w:rPr>
              <w:t>odkaz</w:t>
            </w: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, což potvrzuje dlouhodobý závazek značky vůči evropskému trhu.</w:t>
            </w:r>
          </w:p>
          <w:p w14:paraId="57D0A0EB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C873A54" w14:textId="77777777" w:rsidR="00380C70" w:rsidRDefault="00380C70" w:rsidP="00B157E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6EC279FD" w14:textId="77777777" w:rsidR="00380C70" w:rsidRDefault="00380C70" w:rsidP="00B157E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5C802B36" w14:textId="77777777" w:rsidR="00380C70" w:rsidRDefault="00380C70" w:rsidP="00B157E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6578AC4D" w14:textId="77777777" w:rsidR="00380C70" w:rsidRDefault="00380C70" w:rsidP="00B157E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20F21968" w14:textId="77777777" w:rsidR="00110B62" w:rsidRDefault="00110B62" w:rsidP="00B157E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6C83B031" w14:textId="77777777" w:rsidR="00110B62" w:rsidRDefault="00110B62" w:rsidP="00B157E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79BA2F8F" w14:textId="02C57770" w:rsidR="00B157E0" w:rsidRPr="00B157E0" w:rsidRDefault="00B157E0" w:rsidP="00B157E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 </w:t>
            </w:r>
            <w:proofErr w:type="spellStart"/>
            <w:r w:rsidRPr="00B157E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SolidCore</w:t>
            </w:r>
            <w:proofErr w:type="spellEnd"/>
            <w:r w:rsidRPr="00B157E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B157E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Battery</w:t>
            </w:r>
            <w:proofErr w:type="spellEnd"/>
            <w:r w:rsidR="00832B5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</w:p>
          <w:p w14:paraId="76BF7922" w14:textId="690AE64A" w:rsidR="00B157E0" w:rsidRPr="00832B54" w:rsidRDefault="00B157E0" w:rsidP="00832B54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oznamuje název své polovodičové bateriové technologie: MG </w:t>
            </w:r>
            <w:proofErr w:type="spellStart"/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>SolidCore</w:t>
            </w:r>
            <w:proofErr w:type="spellEnd"/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>Battery</w:t>
            </w:r>
            <w:proofErr w:type="spellEnd"/>
          </w:p>
          <w:p w14:paraId="2A96F4AE" w14:textId="77A8EA4B" w:rsidR="00B157E0" w:rsidRPr="00832B54" w:rsidRDefault="00B157E0" w:rsidP="00832B54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>První výrobce na světě se sériovou výrobou polovodičových baterií</w:t>
            </w:r>
          </w:p>
          <w:p w14:paraId="7C357D44" w14:textId="0484F882" w:rsidR="00B157E0" w:rsidRPr="00832B54" w:rsidRDefault="00B157E0" w:rsidP="00832B54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>Nabízí delší dojezd, rychlejší nabíjení, vyšší výkon a lepší schopnosti v chladném počasí, přičemž bezpečnost dále zvyšuje robustní konstrukce baterie</w:t>
            </w:r>
          </w:p>
          <w:p w14:paraId="08F5F4F7" w14:textId="77777777" w:rsidR="00832B54" w:rsidRDefault="00832B54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B13938A" w14:textId="77D0CD6D" w:rsidR="00B157E0" w:rsidRPr="00B157E0" w:rsidRDefault="00110B62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Po úspěších MG v</w:t>
            </w:r>
            <w:r w:rsidR="00841771">
              <w:rPr>
                <w:rFonts w:ascii="Favorit Std Light" w:hAnsi="Favorit Std Light"/>
                <w:sz w:val="21"/>
                <w:szCs w:val="21"/>
                <w:lang w:val="cs-CZ"/>
              </w:rPr>
              <w:t> </w:t>
            </w: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prodejích</w:t>
            </w:r>
            <w:r w:rsidR="0084177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elektromobilů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</w:t>
            </w:r>
            <w:r w:rsidR="00DB2C14">
              <w:rPr>
                <w:rFonts w:ascii="Favorit Std Light" w:hAnsi="Favorit Std Light"/>
                <w:sz w:val="21"/>
                <w:szCs w:val="21"/>
                <w:lang w:val="cs-CZ"/>
              </w:rPr>
              <w:t> 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Evropě</w:t>
            </w:r>
            <w:r w:rsidR="00DB2C1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značka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reaguje na rostoucí očekávání zákazníků v oblasti dojezdu, výkonu a spolehlivosti v různých klimatických podmínkách. Baterie </w:t>
            </w:r>
            <w:proofErr w:type="spellStart"/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SolidCore</w:t>
            </w:r>
            <w:proofErr w:type="spellEnd"/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tyto požadavky naplňuje – poskytuje jistotu dojezdu, rychlé nabíjení a vynikající výkon i v zimních podmínkách po celý rok. Technologie bude uvedena v elektrických vozech MG v Evropě na konci roku 2026.</w:t>
            </w:r>
          </w:p>
          <w:p w14:paraId="290FD619" w14:textId="6CA947BA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Polovodičové elektrolyty v jednotlivých článcích vytvářejí ochrannou bariéru, která prodlužuje životnost baterie a zajišťuje splnění budoucích regulatorních požadavků. Tato konstrukce zároveň exceluje při nízkých teplotách – umožňuje okamžit</w:t>
            </w:r>
            <w:r w:rsidR="00DA166C">
              <w:rPr>
                <w:rFonts w:ascii="Favorit Std Light" w:hAnsi="Favorit Std Light"/>
                <w:sz w:val="21"/>
                <w:szCs w:val="21"/>
                <w:lang w:val="cs-CZ"/>
              </w:rPr>
              <w:t>ý</w:t>
            </w: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DA166C">
              <w:rPr>
                <w:rFonts w:ascii="Favorit Std Light" w:hAnsi="Favorit Std Light"/>
                <w:sz w:val="21"/>
                <w:szCs w:val="21"/>
                <w:lang w:val="cs-CZ"/>
              </w:rPr>
              <w:t>výkon</w:t>
            </w: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vozidla bez nutnosti předehřevu a lepší akceleraci oproti běžným elektromobilům za stejných podmínek.</w:t>
            </w:r>
          </w:p>
          <w:p w14:paraId="5F954310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Baterie MG </w:t>
            </w:r>
            <w:proofErr w:type="spellStart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SolidCore</w:t>
            </w:r>
            <w:proofErr w:type="spellEnd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byla navržena speciálně pro evropský trh s ohledem na místní silniční podmínky, klimatické rozdíly i legislativní požadavky, což podtrhuje dlouhodobý závazek MG k moderní, spolehlivé a dostupné elektromobilitě v Evropě.</w:t>
            </w:r>
          </w:p>
          <w:p w14:paraId="7C3AAFAD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2726B24" w14:textId="77777777" w:rsidR="00B157E0" w:rsidRPr="00832B54" w:rsidRDefault="00B157E0" w:rsidP="00B157E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832B5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Technologie MG Hybrid+</w:t>
            </w:r>
          </w:p>
          <w:p w14:paraId="2A85487A" w14:textId="0F80AD58" w:rsidR="00B157E0" w:rsidRPr="00832B54" w:rsidRDefault="00B157E0" w:rsidP="00832B54">
            <w:pPr>
              <w:pStyle w:val="Odstavecseseznamem"/>
              <w:numPr>
                <w:ilvl w:val="0"/>
                <w:numId w:val="6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</w:t>
            </w:r>
            <w:r w:rsidR="009F05D3">
              <w:rPr>
                <w:rFonts w:ascii="Favorit Std Light" w:hAnsi="Favorit Std Light"/>
                <w:sz w:val="21"/>
                <w:szCs w:val="21"/>
                <w:lang w:val="cs-CZ"/>
              </w:rPr>
              <w:t>posiluje na trhu hybridů</w:t>
            </w:r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>: v roce 2025 se prodalo 137 000 hybridů (+300 % oproti roku 2024), přičemž MG HS patří ve většině evropských zemí mezi 10 nejprodávanějších hybridních modelů</w:t>
            </w:r>
          </w:p>
          <w:p w14:paraId="4AFB9B31" w14:textId="77777777" w:rsidR="00B42582" w:rsidRDefault="00B157E0" w:rsidP="00B157E0">
            <w:pPr>
              <w:pStyle w:val="Odstavecseseznamem"/>
              <w:numPr>
                <w:ilvl w:val="0"/>
                <w:numId w:val="6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Technologie Hybrid+ využívá software i hardware k optimalizaci spotřeby paliva, rychlejšímu nástupu </w:t>
            </w:r>
            <w:r w:rsidR="00B42582"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>výkonu,</w:t>
            </w:r>
            <w:r w:rsidRPr="00832B5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ještě plynulejší integraci mechaniky a elektrifikace pro lepší komfort a jízdní zážitek</w:t>
            </w:r>
          </w:p>
          <w:p w14:paraId="15025B28" w14:textId="4CDCBAEB" w:rsidR="00B157E0" w:rsidRPr="00B42582" w:rsidRDefault="00B157E0" w:rsidP="00B157E0">
            <w:pPr>
              <w:pStyle w:val="Odstavecseseznamem"/>
              <w:numPr>
                <w:ilvl w:val="0"/>
                <w:numId w:val="6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42582">
              <w:rPr>
                <w:rFonts w:ascii="Favorit Std Light" w:hAnsi="Favorit Std Light"/>
                <w:sz w:val="21"/>
                <w:szCs w:val="21"/>
                <w:lang w:val="cs-CZ"/>
              </w:rPr>
              <w:t>Větší kapacita baterie zvyšuje efektivitu, prodlužuje elektrický dojezd a snižuje provozní náklady</w:t>
            </w:r>
          </w:p>
          <w:p w14:paraId="166FC641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9157258" w14:textId="18B8A65A" w:rsid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Technologie MG Hybrid+ využívá pokročilý hardware a software k optimalizaci spotřeby, rychlejšímu dodání </w:t>
            </w:r>
            <w:r w:rsidR="00BB45A2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výkonu,</w:t>
            </w: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ještě plynulejšímu propojení spalovacího motoru a elektrického pohonu, což přináší vyšší komfort a lepší jízdní vlastnosti.</w:t>
            </w:r>
          </w:p>
          <w:p w14:paraId="6EFF6FF8" w14:textId="77777777" w:rsidR="00BB45A2" w:rsidRPr="00B157E0" w:rsidRDefault="00BB45A2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B01052D" w14:textId="77777777" w:rsidR="00642CAF" w:rsidRDefault="00BB45A2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Mezi další přednosti patří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větší bateri</w:t>
            </w: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e</w:t>
            </w:r>
            <w:r w:rsidR="00B157E0"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 kapacitou 1,83 kWh pro delší jízdu čistě na elektřinu a inovativní 3stupňovou hybridní převodovku – první svého druhu v segmentu – která optimalizuje okamžitý elektrický točivý moment pro ještě rychlejší reakce. </w:t>
            </w:r>
          </w:p>
          <w:p w14:paraId="26D085CB" w14:textId="76508B68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Logický systém s 8 režimy pomáhá zlepšit výkon a řízení přenosu energie.</w:t>
            </w:r>
          </w:p>
          <w:p w14:paraId="28A97ED6" w14:textId="77777777" w:rsid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Tato inteligentní technologie zároveň zvyšuje komfort v interiéru díky lepšímu potlačení hluku a vibrací.</w:t>
            </w:r>
          </w:p>
          <w:p w14:paraId="7626CBCD" w14:textId="77777777" w:rsidR="00642CAF" w:rsidRPr="00B157E0" w:rsidRDefault="00642CAF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973932A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Z hlediska bezpečnosti dosahuje motor velmi vysoké tepelné účinnosti, zatímco speciálně navržená 3stupňová automatická převodovka zajišťuje plynulé a pohotové dodávání výkonu, přičemž elektromotor poskytuje okamžitou sílu pro lepší dynamiku.</w:t>
            </w:r>
          </w:p>
          <w:p w14:paraId="31E1674F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Systém inteligentně využívá až osm různých režimů pohonu. Díky plně integrované řídicí jednotce Hybrid </w:t>
            </w:r>
            <w:proofErr w:type="spellStart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Control</w:t>
            </w:r>
            <w:proofErr w:type="spellEnd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Unit (HCU) s detekcí terénu v reálném čase dokáže </w:t>
            </w: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lastRenderedPageBreak/>
              <w:t>vozidlo ještě lépe přizpůsobit strategii pohonu aktuálním jízdním podmínkám, například při jízdě do kopce.</w:t>
            </w:r>
          </w:p>
          <w:p w14:paraId="2F450C41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6F3E931" w14:textId="77777777" w:rsidR="00B157E0" w:rsidRPr="00B157E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Viceprezident MG pro Evropu a Velkou Británii </w:t>
            </w:r>
            <w:proofErr w:type="spellStart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Kimi</w:t>
            </w:r>
            <w:proofErr w:type="spellEnd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Li k tomu uvedl:</w:t>
            </w:r>
          </w:p>
          <w:p w14:paraId="4A9CA5C8" w14:textId="77777777" w:rsidR="00156CFB" w:rsidRDefault="00156CFB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C2B4DA7" w14:textId="3DE8F507" w:rsidR="00C27DB0" w:rsidRDefault="00B157E0" w:rsidP="00B157E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„Nová baterie </w:t>
            </w:r>
            <w:proofErr w:type="spellStart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>SolidCore</w:t>
            </w:r>
            <w:proofErr w:type="spellEnd"/>
            <w:r w:rsidRPr="00B157E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technologie Hybrid+ přinášejí našim zákazníkům konkrétní výhody a posouvají naše vozy na špičku ve své třídě. Tyto inovace potvrzují závazek MG zpřístupnit moderní technologie a elektromobilitu tak, aby byly intuitivní, dostupné a široce využitelné. Naše strategie vývoje vozů v Evropě, pro Evropu dále zvyšuje atraktivitu, všestrannost a hodnotu, kterou naše vozy nabízejí zákazníkům napříč evropským trhem.</w:t>
            </w:r>
            <w:r w:rsidR="00156CFB">
              <w:rPr>
                <w:rFonts w:ascii="Favorit Std Light" w:hAnsi="Favorit Std Light"/>
                <w:sz w:val="21"/>
                <w:szCs w:val="21"/>
                <w:lang w:val="cs-CZ"/>
              </w:rPr>
              <w:t>“</w:t>
            </w:r>
          </w:p>
          <w:p w14:paraId="350267F9" w14:textId="77777777" w:rsidR="00C27DB0" w:rsidRPr="00F365C1" w:rsidRDefault="00C27DB0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37F3ED1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399C912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________________________________________________________________________</w:t>
            </w:r>
          </w:p>
          <w:p w14:paraId="5DC375A7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E8577C3" w14:textId="77777777" w:rsidR="007B1CE9" w:rsidRPr="007B1CE9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značce MG</w:t>
            </w:r>
          </w:p>
          <w:p w14:paraId="5150437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Značka 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0F39EF79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A4BF5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Modely MG standardně nabízí 7letou záruku, skvělý poměr ceny a přidané hodnoty, a díky široké dealerské síti s 28 prodejními a 30 servisními místy jsou dostupné po celé České republice.</w:t>
            </w:r>
          </w:p>
          <w:p w14:paraId="174E146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9725192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Fotografie a tiskové zprávy naleznete na </w:t>
            </w:r>
            <w:proofErr w:type="spellStart"/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Mediawebu</w:t>
            </w:r>
            <w:proofErr w:type="spellEnd"/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MG: https://media.mgmotor-czech.cz/.</w:t>
            </w:r>
          </w:p>
          <w:p w14:paraId="6DEDC13B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76540F6" w14:textId="21B01BD1" w:rsidR="00EE0D5A" w:rsidRPr="007B1CE9" w:rsidRDefault="00EE0D5A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</w:tc>
      </w:tr>
    </w:tbl>
    <w:p w14:paraId="2A2B87E5" w14:textId="2642BCD1" w:rsidR="00DB55A3" w:rsidRDefault="00DB55A3" w:rsidP="00306832">
      <w:pPr>
        <w:jc w:val="right"/>
        <w:rPr>
          <w:rFonts w:ascii="Favorit Std Light" w:hAnsi="Favorit Std Light"/>
          <w:noProof/>
          <w:sz w:val="21"/>
          <w:szCs w:val="21"/>
        </w:rPr>
      </w:pPr>
    </w:p>
    <w:p w14:paraId="1F381988" w14:textId="09863155" w:rsidR="008C1701" w:rsidRPr="008C1701" w:rsidRDefault="008C1701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93D29" w14:textId="77777777" w:rsidR="00EA245A" w:rsidRDefault="00EA245A" w:rsidP="008C1701">
      <w:r>
        <w:separator/>
      </w:r>
    </w:p>
  </w:endnote>
  <w:endnote w:type="continuationSeparator" w:id="0">
    <w:p w14:paraId="2169162E" w14:textId="77777777" w:rsidR="00EA245A" w:rsidRDefault="00EA245A" w:rsidP="008C1701">
      <w:r>
        <w:continuationSeparator/>
      </w:r>
    </w:p>
  </w:endnote>
  <w:endnote w:type="continuationNotice" w:id="1">
    <w:p w14:paraId="1534B918" w14:textId="77777777" w:rsidR="00EA245A" w:rsidRDefault="00EA24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6257B" w14:textId="77777777" w:rsidR="00EA245A" w:rsidRDefault="00EA245A" w:rsidP="008C1701">
      <w:r>
        <w:separator/>
      </w:r>
    </w:p>
  </w:footnote>
  <w:footnote w:type="continuationSeparator" w:id="0">
    <w:p w14:paraId="67364F40" w14:textId="77777777" w:rsidR="00EA245A" w:rsidRDefault="00EA245A" w:rsidP="008C1701">
      <w:r>
        <w:continuationSeparator/>
      </w:r>
    </w:p>
  </w:footnote>
  <w:footnote w:type="continuationNotice" w:id="1">
    <w:p w14:paraId="5C02605C" w14:textId="77777777" w:rsidR="00EA245A" w:rsidRDefault="00EA24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17DE"/>
    <w:multiLevelType w:val="hybridMultilevel"/>
    <w:tmpl w:val="9B80F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24A1D"/>
    <w:multiLevelType w:val="hybridMultilevel"/>
    <w:tmpl w:val="CA7A52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2"/>
  </w:num>
  <w:num w:numId="2" w16cid:durableId="777721264">
    <w:abstractNumId w:val="1"/>
  </w:num>
  <w:num w:numId="3" w16cid:durableId="1745643699">
    <w:abstractNumId w:val="3"/>
  </w:num>
  <w:num w:numId="4" w16cid:durableId="572278884">
    <w:abstractNumId w:val="4"/>
  </w:num>
  <w:num w:numId="5" w16cid:durableId="1990089753">
    <w:abstractNumId w:val="5"/>
  </w:num>
  <w:num w:numId="6" w16cid:durableId="539362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529F2"/>
    <w:rsid w:val="00062656"/>
    <w:rsid w:val="00084C07"/>
    <w:rsid w:val="000918D4"/>
    <w:rsid w:val="000D4084"/>
    <w:rsid w:val="000D43C2"/>
    <w:rsid w:val="000E158A"/>
    <w:rsid w:val="00100F1C"/>
    <w:rsid w:val="00104898"/>
    <w:rsid w:val="00110B62"/>
    <w:rsid w:val="0011783B"/>
    <w:rsid w:val="0014570E"/>
    <w:rsid w:val="00154031"/>
    <w:rsid w:val="00156CFB"/>
    <w:rsid w:val="001579A3"/>
    <w:rsid w:val="0017409F"/>
    <w:rsid w:val="00176DE5"/>
    <w:rsid w:val="00183B1D"/>
    <w:rsid w:val="001878CE"/>
    <w:rsid w:val="001C51D5"/>
    <w:rsid w:val="001E68CE"/>
    <w:rsid w:val="0024206A"/>
    <w:rsid w:val="00250CB3"/>
    <w:rsid w:val="002523D5"/>
    <w:rsid w:val="00254C60"/>
    <w:rsid w:val="00262BAE"/>
    <w:rsid w:val="002849E1"/>
    <w:rsid w:val="00295293"/>
    <w:rsid w:val="002D1281"/>
    <w:rsid w:val="002D3440"/>
    <w:rsid w:val="002E4B0B"/>
    <w:rsid w:val="00302E7A"/>
    <w:rsid w:val="00304FB9"/>
    <w:rsid w:val="00306832"/>
    <w:rsid w:val="00312040"/>
    <w:rsid w:val="00321441"/>
    <w:rsid w:val="0032793F"/>
    <w:rsid w:val="0034261B"/>
    <w:rsid w:val="003646DF"/>
    <w:rsid w:val="00366ADE"/>
    <w:rsid w:val="00371C15"/>
    <w:rsid w:val="00380C70"/>
    <w:rsid w:val="003858A0"/>
    <w:rsid w:val="003935EA"/>
    <w:rsid w:val="00422601"/>
    <w:rsid w:val="00424C3F"/>
    <w:rsid w:val="00434915"/>
    <w:rsid w:val="00437E41"/>
    <w:rsid w:val="004411B1"/>
    <w:rsid w:val="0044389D"/>
    <w:rsid w:val="004464DC"/>
    <w:rsid w:val="004519C0"/>
    <w:rsid w:val="0046689C"/>
    <w:rsid w:val="004713FE"/>
    <w:rsid w:val="004A4277"/>
    <w:rsid w:val="004B405D"/>
    <w:rsid w:val="004D242A"/>
    <w:rsid w:val="004D58BE"/>
    <w:rsid w:val="004F6CFB"/>
    <w:rsid w:val="0051449F"/>
    <w:rsid w:val="00514CE2"/>
    <w:rsid w:val="00515F3E"/>
    <w:rsid w:val="00516249"/>
    <w:rsid w:val="00525451"/>
    <w:rsid w:val="0053349C"/>
    <w:rsid w:val="005458A5"/>
    <w:rsid w:val="0054612F"/>
    <w:rsid w:val="00556583"/>
    <w:rsid w:val="00566C28"/>
    <w:rsid w:val="00570398"/>
    <w:rsid w:val="00584605"/>
    <w:rsid w:val="00585816"/>
    <w:rsid w:val="00596641"/>
    <w:rsid w:val="005A2FCB"/>
    <w:rsid w:val="005A430E"/>
    <w:rsid w:val="005C2021"/>
    <w:rsid w:val="005C5EB1"/>
    <w:rsid w:val="006276AF"/>
    <w:rsid w:val="00630E4F"/>
    <w:rsid w:val="00642CAF"/>
    <w:rsid w:val="00654A85"/>
    <w:rsid w:val="00674480"/>
    <w:rsid w:val="00677B2B"/>
    <w:rsid w:val="0068038B"/>
    <w:rsid w:val="006A7A38"/>
    <w:rsid w:val="006C558E"/>
    <w:rsid w:val="006E1581"/>
    <w:rsid w:val="006E4357"/>
    <w:rsid w:val="007005C4"/>
    <w:rsid w:val="007048C5"/>
    <w:rsid w:val="00725705"/>
    <w:rsid w:val="007300EB"/>
    <w:rsid w:val="00731545"/>
    <w:rsid w:val="0074510A"/>
    <w:rsid w:val="007609AA"/>
    <w:rsid w:val="0076188D"/>
    <w:rsid w:val="007702E5"/>
    <w:rsid w:val="0078456A"/>
    <w:rsid w:val="00793A84"/>
    <w:rsid w:val="007B1CE9"/>
    <w:rsid w:val="007B6A1D"/>
    <w:rsid w:val="007C2B9F"/>
    <w:rsid w:val="007C6913"/>
    <w:rsid w:val="007E04BC"/>
    <w:rsid w:val="007F3B1A"/>
    <w:rsid w:val="00801F9F"/>
    <w:rsid w:val="008026FE"/>
    <w:rsid w:val="008042AB"/>
    <w:rsid w:val="00804805"/>
    <w:rsid w:val="00826FAF"/>
    <w:rsid w:val="00831F81"/>
    <w:rsid w:val="00832390"/>
    <w:rsid w:val="00832B54"/>
    <w:rsid w:val="00833D7D"/>
    <w:rsid w:val="00833DE5"/>
    <w:rsid w:val="00841771"/>
    <w:rsid w:val="00846CB0"/>
    <w:rsid w:val="008569B5"/>
    <w:rsid w:val="00863C2C"/>
    <w:rsid w:val="008C0301"/>
    <w:rsid w:val="008C1701"/>
    <w:rsid w:val="00905413"/>
    <w:rsid w:val="00913EFB"/>
    <w:rsid w:val="00932C54"/>
    <w:rsid w:val="00952772"/>
    <w:rsid w:val="00970D38"/>
    <w:rsid w:val="00977C1F"/>
    <w:rsid w:val="009862BD"/>
    <w:rsid w:val="009931D1"/>
    <w:rsid w:val="009A37EB"/>
    <w:rsid w:val="009B781F"/>
    <w:rsid w:val="009D4DA3"/>
    <w:rsid w:val="009E21AB"/>
    <w:rsid w:val="009F05D3"/>
    <w:rsid w:val="009F41F3"/>
    <w:rsid w:val="009F4290"/>
    <w:rsid w:val="009F4C52"/>
    <w:rsid w:val="00A03B91"/>
    <w:rsid w:val="00A1355C"/>
    <w:rsid w:val="00A136E5"/>
    <w:rsid w:val="00A221A2"/>
    <w:rsid w:val="00A53C8F"/>
    <w:rsid w:val="00A560A2"/>
    <w:rsid w:val="00AA4215"/>
    <w:rsid w:val="00AB4B1C"/>
    <w:rsid w:val="00AD131E"/>
    <w:rsid w:val="00AF1A79"/>
    <w:rsid w:val="00B06403"/>
    <w:rsid w:val="00B157E0"/>
    <w:rsid w:val="00B31944"/>
    <w:rsid w:val="00B42582"/>
    <w:rsid w:val="00B47D86"/>
    <w:rsid w:val="00B558BA"/>
    <w:rsid w:val="00B62B9E"/>
    <w:rsid w:val="00B91F54"/>
    <w:rsid w:val="00B97F2D"/>
    <w:rsid w:val="00BB45A2"/>
    <w:rsid w:val="00BB589B"/>
    <w:rsid w:val="00BE1C74"/>
    <w:rsid w:val="00BF02C8"/>
    <w:rsid w:val="00C27DB0"/>
    <w:rsid w:val="00C65C25"/>
    <w:rsid w:val="00C76ED8"/>
    <w:rsid w:val="00C82D7A"/>
    <w:rsid w:val="00C947B6"/>
    <w:rsid w:val="00C97E42"/>
    <w:rsid w:val="00CA69F6"/>
    <w:rsid w:val="00CB4937"/>
    <w:rsid w:val="00CC2AF1"/>
    <w:rsid w:val="00CC635C"/>
    <w:rsid w:val="00CD742E"/>
    <w:rsid w:val="00CE1618"/>
    <w:rsid w:val="00CE23DC"/>
    <w:rsid w:val="00CF1963"/>
    <w:rsid w:val="00D019E8"/>
    <w:rsid w:val="00D02056"/>
    <w:rsid w:val="00D029E8"/>
    <w:rsid w:val="00D15F41"/>
    <w:rsid w:val="00D1681C"/>
    <w:rsid w:val="00D3749C"/>
    <w:rsid w:val="00D463D3"/>
    <w:rsid w:val="00D5051E"/>
    <w:rsid w:val="00D559A7"/>
    <w:rsid w:val="00D576DE"/>
    <w:rsid w:val="00D64B2B"/>
    <w:rsid w:val="00D775A5"/>
    <w:rsid w:val="00D84657"/>
    <w:rsid w:val="00D946AE"/>
    <w:rsid w:val="00DA166C"/>
    <w:rsid w:val="00DA1A71"/>
    <w:rsid w:val="00DA588B"/>
    <w:rsid w:val="00DB2C14"/>
    <w:rsid w:val="00DB55A3"/>
    <w:rsid w:val="00DD4A11"/>
    <w:rsid w:val="00DE2AA0"/>
    <w:rsid w:val="00E35D50"/>
    <w:rsid w:val="00E4022D"/>
    <w:rsid w:val="00E46934"/>
    <w:rsid w:val="00E511A3"/>
    <w:rsid w:val="00E646B6"/>
    <w:rsid w:val="00E679F6"/>
    <w:rsid w:val="00E70035"/>
    <w:rsid w:val="00E80E11"/>
    <w:rsid w:val="00EA245A"/>
    <w:rsid w:val="00EE0D5A"/>
    <w:rsid w:val="00EE4A87"/>
    <w:rsid w:val="00EF2C20"/>
    <w:rsid w:val="00F10F61"/>
    <w:rsid w:val="00F27B2E"/>
    <w:rsid w:val="00F365C1"/>
    <w:rsid w:val="00F43B54"/>
    <w:rsid w:val="00F47CC9"/>
    <w:rsid w:val="00F50E52"/>
    <w:rsid w:val="00F57E94"/>
    <w:rsid w:val="00F653EB"/>
    <w:rsid w:val="00F662C4"/>
    <w:rsid w:val="00F83988"/>
    <w:rsid w:val="00F95C46"/>
    <w:rsid w:val="00FA03EC"/>
    <w:rsid w:val="00FB4A96"/>
    <w:rsid w:val="00FC7E2C"/>
    <w:rsid w:val="00FD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322f7d6973836d7ffceaa4f398bf9937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a14e6fb819ed060e413c1e84f431eee8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customXml/itemProps4.xml><?xml version="1.0" encoding="utf-8"?>
<ds:datastoreItem xmlns:ds="http://schemas.openxmlformats.org/officeDocument/2006/customXml" ds:itemID="{41AD0505-F63B-4159-BCAB-46EB94E45ECC}"/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892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53</cp:revision>
  <cp:lastPrinted>2025-12-18T20:45:00Z</cp:lastPrinted>
  <dcterms:created xsi:type="dcterms:W3CDTF">2026-03-09T20:02:00Z</dcterms:created>
  <dcterms:modified xsi:type="dcterms:W3CDTF">2026-03-25T14:49:00Z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