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3DD8E" w14:textId="77777777" w:rsidR="00D576DE" w:rsidRPr="00C476C3" w:rsidRDefault="00D576DE">
      <w:pPr>
        <w:rPr>
          <w:rFonts w:ascii="Favorit Std" w:hAnsi="Favorit Std"/>
          <w:lang w:val="cs-CZ"/>
        </w:rPr>
      </w:pPr>
    </w:p>
    <w:p w14:paraId="35175D50" w14:textId="487E4AB3" w:rsidR="008C1701" w:rsidRPr="00C476C3" w:rsidRDefault="008C1701">
      <w:pPr>
        <w:rPr>
          <w:rFonts w:ascii="Favorit Std" w:hAnsi="Favorit Std"/>
          <w:lang w:val="cs-CZ"/>
        </w:rPr>
      </w:pPr>
    </w:p>
    <w:p w14:paraId="5C639FE6" w14:textId="77777777" w:rsidR="008C1701" w:rsidRPr="00C476C3" w:rsidRDefault="008C1701">
      <w:pPr>
        <w:rPr>
          <w:rFonts w:ascii="Favorit Std" w:hAnsi="Favorit Std"/>
          <w:lang w:val="cs-CZ"/>
        </w:rPr>
      </w:pPr>
    </w:p>
    <w:p w14:paraId="1870D331" w14:textId="77777777" w:rsidR="00E35D50" w:rsidRPr="00C476C3" w:rsidRDefault="00E35D50">
      <w:pPr>
        <w:rPr>
          <w:rFonts w:ascii="Favorit Std" w:hAnsi="Favorit Std"/>
          <w:lang w:val="cs-CZ"/>
        </w:rPr>
      </w:pPr>
    </w:p>
    <w:p w14:paraId="3B62AB29" w14:textId="77777777" w:rsidR="00E35D50" w:rsidRPr="00C476C3" w:rsidRDefault="00E35D50">
      <w:pPr>
        <w:rPr>
          <w:rFonts w:ascii="Favorit Std" w:hAnsi="Favorit Std"/>
          <w:lang w:val="cs-CZ"/>
        </w:rPr>
      </w:pPr>
    </w:p>
    <w:p w14:paraId="534D0BC0" w14:textId="789A4870" w:rsidR="008C1701" w:rsidRPr="00C476C3" w:rsidRDefault="00304FB9">
      <w:pPr>
        <w:rPr>
          <w:rFonts w:ascii="Favorit Std" w:hAnsi="Favorit Std"/>
          <w:lang w:val="cs-CZ"/>
        </w:rPr>
      </w:pPr>
      <w:r w:rsidRPr="00C476C3">
        <w:rPr>
          <w:rFonts w:ascii="Favorit Std" w:hAnsi="Favorit Std"/>
          <w:lang w:val="cs-CZ"/>
        </w:rPr>
        <w:t xml:space="preserve"> TISKOVÁ ZPRÁVA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625"/>
      </w:tblGrid>
      <w:tr w:rsidR="00E35D50" w:rsidRPr="00C476C3" w14:paraId="027A0C57" w14:textId="77777777" w:rsidTr="0078456A">
        <w:tc>
          <w:tcPr>
            <w:tcW w:w="2835" w:type="dxa"/>
          </w:tcPr>
          <w:p w14:paraId="25956BBA" w14:textId="31968BB1" w:rsidR="00E35D50" w:rsidRPr="00C476C3" w:rsidRDefault="00004C82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t>2</w:t>
            </w:r>
            <w:r w:rsidR="0032793F"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 w:rsidR="00AF2934"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6</w:t>
            </w:r>
            <w:r w:rsidR="0032793F"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. 2026</w:t>
            </w:r>
          </w:p>
        </w:tc>
        <w:tc>
          <w:tcPr>
            <w:tcW w:w="7508" w:type="dxa"/>
          </w:tcPr>
          <w:p w14:paraId="3B9B3AD3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D2C8FBC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41930C65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18F64E42" w14:textId="7C23AD13" w:rsidR="007B1CE9" w:rsidRPr="00C476C3" w:rsidRDefault="00AF2934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OZNAMUJE PRVNÍ VÝROBNÍ ZÁVOD V EVROPĚ</w:t>
            </w:r>
            <w:r w:rsidR="00F50E52"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</w:p>
          <w:p w14:paraId="23285EA8" w14:textId="77777777" w:rsidR="00B451C5" w:rsidRPr="00C476C3" w:rsidRDefault="00B451C5" w:rsidP="00B451C5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oznámilo svůj první výrobní závod na evropské pevnině</w:t>
            </w:r>
          </w:p>
          <w:p w14:paraId="3D0BAB54" w14:textId="77777777" w:rsidR="00B451C5" w:rsidRPr="00C476C3" w:rsidRDefault="00B451C5" w:rsidP="00B451C5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Historický milník v růstu značky MG, který urychluje strategii značky „V Evropě, pro Evropu“</w:t>
            </w:r>
          </w:p>
          <w:p w14:paraId="04C82062" w14:textId="77777777" w:rsidR="00B451C5" w:rsidRPr="00C476C3" w:rsidRDefault="00B451C5" w:rsidP="00B451C5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Závod se bude nacházet v Galicii ve Španělsku, vytvoří 2 000 pracovních míst napříč Evropou a představuje investici ve výši přibližně 200 milionů eur</w:t>
            </w:r>
          </w:p>
          <w:p w14:paraId="04835C1D" w14:textId="60B3ED12" w:rsidR="00B451C5" w:rsidRPr="00C476C3" w:rsidRDefault="00B451C5" w:rsidP="00B451C5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Zahájení výroby je plánováno na rok 2028 s roční kapacitou </w:t>
            </w:r>
            <w:r w:rsid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br/>
            </w: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až 120 000 vozidel</w:t>
            </w:r>
          </w:p>
          <w:p w14:paraId="19622CE3" w14:textId="4C03E223" w:rsidR="00B451C5" w:rsidRPr="00C476C3" w:rsidRDefault="00B451C5" w:rsidP="00B451C5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přináší do Evropy špičkové světové technologie prostřednictvím lok</w:t>
            </w:r>
            <w:r w:rsidR="00C147D2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ální</w:t>
            </w: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výroby</w:t>
            </w:r>
            <w:r w:rsidR="006F2FE9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,</w:t>
            </w: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výzkumu a vývoje, čímž podporuje přechod k udržitelnější budoucnosti mobility v souladu s ambicemi EU dosáhnout do roku 2035 nulových emisí</w:t>
            </w:r>
          </w:p>
          <w:p w14:paraId="1D1FE363" w14:textId="3852C45D" w:rsidR="007B1CE9" w:rsidRPr="00C476C3" w:rsidRDefault="00B451C5" w:rsidP="00B451C5">
            <w:pPr>
              <w:pStyle w:val="Odstavecseseznamem"/>
              <w:numPr>
                <w:ilvl w:val="0"/>
                <w:numId w:val="5"/>
              </w:num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MG oslavilo dodání svého miliontého vozidla</w:t>
            </w:r>
            <w:r w:rsidR="00A732D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v Evropě</w:t>
            </w: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, zatímco </w:t>
            </w:r>
            <w:r w:rsidR="00A732D4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celkově</w:t>
            </w: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 xml:space="preserve"> překročila hranici 100 milionů zákazníků po celém světě</w:t>
            </w:r>
          </w:p>
          <w:p w14:paraId="6B63175E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769C1C14" w14:textId="77777777" w:rsidR="00A33CEF" w:rsidRPr="00C476C3" w:rsidRDefault="00A33CEF" w:rsidP="00740DAB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</w:p>
          <w:p w14:paraId="4133984D" w14:textId="77777777" w:rsidR="007D6AF1" w:rsidRPr="007D6AF1" w:rsidRDefault="007D6AF1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>MG s hrdostí oznamuje, že evropská výroba bude obnovena v novém závodě v Galicii ve Španělsku. Tato investice ve výši přibližně 200 milionů eur představuje významný milník v dlouhodobém závazku značky MG vůči evropskému trhu a urychlení její strategie „V Evropě, pro Evropu“.</w:t>
            </w:r>
          </w:p>
          <w:p w14:paraId="73668ABA" w14:textId="15E81B38" w:rsidR="007D6AF1" w:rsidRPr="007D6AF1" w:rsidRDefault="007D6AF1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Závod vytvoří více než 2 000 pracovních míst napříč Evropou a stane se strategickým centrem pro další fázi růstu značky MG. Zahájení výroby je plánováno na rok 2028, přičemž roční kapacita </w:t>
            </w:r>
            <w:r w:rsidR="005C3FCF">
              <w:rPr>
                <w:rFonts w:ascii="Favorit Std Light" w:hAnsi="Favorit Std Light"/>
                <w:sz w:val="21"/>
                <w:szCs w:val="21"/>
                <w:lang w:val="cs-CZ"/>
              </w:rPr>
              <w:t>bude</w:t>
            </w: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dosahovat až 120 000 vozidel.</w:t>
            </w:r>
            <w:r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</w:p>
          <w:p w14:paraId="4BE72444" w14:textId="736D1967" w:rsidR="007D6AF1" w:rsidRPr="007D6AF1" w:rsidRDefault="007D6AF1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Areál bude integrovat výzkum a vývoj vozidel, pokročilou výrobu, dodávky klíčových komponentů a inteligentní logistické operace, čímž vznikne plně propojený </w:t>
            </w:r>
            <w:r w:rsidR="00090A4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a komplexní </w:t>
            </w: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>průmyslový ekosysté</w:t>
            </w:r>
            <w:r w:rsidR="00090A40">
              <w:rPr>
                <w:rFonts w:ascii="Favorit Std Light" w:hAnsi="Favorit Std Light"/>
                <w:sz w:val="21"/>
                <w:szCs w:val="21"/>
                <w:lang w:val="cs-CZ"/>
              </w:rPr>
              <w:t>m</w:t>
            </w: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. </w:t>
            </w:r>
            <w:r w:rsidR="00BA2313" w:rsidRPr="00BA2313">
              <w:rPr>
                <w:rFonts w:ascii="Favorit Std Light" w:hAnsi="Favorit Std Light"/>
                <w:sz w:val="21"/>
                <w:szCs w:val="21"/>
                <w:lang w:val="cs-CZ"/>
              </w:rPr>
              <w:t>Tato platforma významně rozšíří lokální výrobu i využívání evropských dodavatelů a zároveň posílí odolnost, pružnost a schopnost evropského dodavatelského řetězce MG rychle reagovat na měnící se potřeby trhu.</w:t>
            </w:r>
            <w:r w:rsidR="00BA2313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>Souběžně s tím MG prohloubí spolupráci s předními evropskými technologickými partnery, výzkumnými institucemi a lokálními dodavateli s cílem urychlit inovace v klíčových oblastech budoucnosti, včetně bateriových technologií nové generace, inteligentních systémů mobility a řešení čisté energie.</w:t>
            </w:r>
            <w:r w:rsidR="00BA2313"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  <w:r w:rsidR="00A90FDB"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  <w:r w:rsidR="00A90FDB"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</w:p>
          <w:p w14:paraId="7D67182B" w14:textId="7991AC79" w:rsidR="007D6AF1" w:rsidRPr="007D6AF1" w:rsidRDefault="007D6AF1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lastRenderedPageBreak/>
              <w:t>Toto oznámení přichází v klíčovém okamžiku pro evropský automobilový průmysl, kdy cíle EU v oblasti nulových emisí do roku 2035 nadále urychlují přechod k elektrifikované mobilitě. Prostřednictvím lok</w:t>
            </w:r>
            <w:r w:rsidR="00A90FDB">
              <w:rPr>
                <w:rFonts w:ascii="Favorit Std Light" w:hAnsi="Favorit Std Light"/>
                <w:sz w:val="21"/>
                <w:szCs w:val="21"/>
                <w:lang w:val="cs-CZ"/>
              </w:rPr>
              <w:t>ální</w:t>
            </w: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výroby, trvalých investic do výzkumu a vývoje a zákaznicky orientovaného přístupu k inovacím MG posiluje svůj závazek vůči Evropě a zároveň rozšiřuje dostupnost pokročilých řešení mobility pro zákazníky v celém regionu.</w:t>
            </w:r>
            <w:r w:rsidR="007E28C3"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</w:p>
          <w:p w14:paraId="77173728" w14:textId="361B574E" w:rsidR="007D6AF1" w:rsidRPr="007D6AF1" w:rsidRDefault="007D6AF1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MG zároveň pokračuje v uvádění </w:t>
            </w:r>
            <w:r w:rsidR="007E28C3">
              <w:rPr>
                <w:rFonts w:ascii="Favorit Std Light" w:hAnsi="Favorit Std Light"/>
                <w:sz w:val="21"/>
                <w:szCs w:val="21"/>
                <w:lang w:val="cs-CZ"/>
              </w:rPr>
              <w:t>nových</w:t>
            </w: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technologií na trh, včetně své nově uvedené první sériově vyráběné semi-solid-state baterie SolidCore a portfolia technologií Hybrid+ a Plug-in Hybrid. Společně tyto inovace podtrhují rostoucí roli značky MG při formování udržitelnější, inteligentnější a na budoucnost orientované mobility v Evropě.</w:t>
            </w:r>
          </w:p>
          <w:p w14:paraId="50ABFE61" w14:textId="05485F18" w:rsidR="007D6AF1" w:rsidRPr="007D6AF1" w:rsidRDefault="00D55DF4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  <w:r w:rsidR="007D6AF1"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Začátkem tohoto roku značka oslavila dodání svého miliontého vozidla na evropském trhu. Od svého návratu na britský trh v roce 2011 se MG stalo jednou z nejrychleji rostoucích automobilových značek v Evropě, podporovanou sítí více než 1 300 dealerských partnerů ve 34 trzích. </w:t>
            </w:r>
            <w:r w:rsidR="00FF68A6" w:rsidRPr="00FF68A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Nedávné </w:t>
            </w:r>
            <w:r w:rsidR="00FF68A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překonání milníku </w:t>
            </w:r>
            <w:r w:rsidR="00FF68A6" w:rsidRPr="00FF68A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100 milionů </w:t>
            </w:r>
            <w:r w:rsidR="00FF68A6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prodaných vozů po celém světe </w:t>
            </w:r>
            <w:r w:rsidR="00FF68A6" w:rsidRPr="00FF68A6">
              <w:rPr>
                <w:rFonts w:ascii="Favorit Std Light" w:hAnsi="Favorit Std Light"/>
                <w:sz w:val="21"/>
                <w:szCs w:val="21"/>
                <w:lang w:val="cs-CZ"/>
              </w:rPr>
              <w:t>zároveň dokládá sílu mateřské skupiny MG a její globální působnost.</w:t>
            </w:r>
          </w:p>
          <w:p w14:paraId="588FF293" w14:textId="2AD5F1FC" w:rsidR="007D6AF1" w:rsidRPr="007D6AF1" w:rsidRDefault="00F6769F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  <w:r w:rsidR="007D6AF1"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>„</w:t>
            </w:r>
            <w:r w:rsidR="007D6AF1" w:rsidRPr="007D6AF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Od technologických inovací až po lok</w:t>
            </w:r>
            <w:r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ální</w:t>
            </w:r>
            <w:r w:rsidR="007D6AF1" w:rsidRPr="007D6AF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 xml:space="preserve"> výrob</w:t>
            </w:r>
            <w:r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 xml:space="preserve">u, </w:t>
            </w:r>
            <w:r w:rsidR="007D6AF1" w:rsidRPr="007D6AF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výzku</w:t>
            </w:r>
            <w:r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m</w:t>
            </w:r>
            <w:r w:rsidR="007D6AF1" w:rsidRPr="007D6AF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 xml:space="preserve"> a vývoj napříč Evropou, </w:t>
            </w:r>
            <w:r w:rsidR="0085459D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MG díky</w:t>
            </w:r>
            <w:r w:rsidR="002D3273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 xml:space="preserve"> globální produktové nabídce n</w:t>
            </w:r>
            <w:r w:rsidR="007D6AF1" w:rsidRPr="007D6AF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adále posouvá hranice možného – a zpřístupňuje pokročilé technologie a udržitelnou mobilitu více lidem než kdy dříve</w:t>
            </w:r>
            <w:r w:rsidR="000D5C62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.“</w:t>
            </w:r>
            <w:r w:rsidR="007D6AF1"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uvedl William Wang, Managing Director, MG UK and Europe.</w:t>
            </w:r>
            <w:r w:rsidR="002D3273">
              <w:rPr>
                <w:rFonts w:ascii="Favorit Std Light" w:hAnsi="Favorit Std Light"/>
                <w:sz w:val="21"/>
                <w:szCs w:val="21"/>
                <w:lang w:val="cs-CZ"/>
              </w:rPr>
              <w:br/>
            </w:r>
          </w:p>
          <w:p w14:paraId="2559D2BC" w14:textId="50A0E419" w:rsidR="007D6AF1" w:rsidRDefault="007D6AF1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>„</w:t>
            </w:r>
            <w:r w:rsidRPr="007D6AF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Prostřednictvím naší strategie ‚V Evropě, pro Evropu‘ pouze nereagujeme na budoucnost mobility – pomáháme ji definovat. Investicemi do lokálních kapacit, posilováním naš</w:t>
            </w:r>
            <w:r w:rsidR="00004B40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eho</w:t>
            </w:r>
            <w:r w:rsidRPr="007D6AF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 xml:space="preserve"> evropské</w:t>
            </w:r>
            <w:r w:rsidR="00F33ED9" w:rsidRPr="00F33ED9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 xml:space="preserve">ho působení </w:t>
            </w:r>
            <w:r w:rsidRPr="007D6AF1">
              <w:rPr>
                <w:rFonts w:ascii="Favorit Std Light" w:hAnsi="Favorit Std Light"/>
                <w:i/>
                <w:iCs/>
                <w:sz w:val="21"/>
                <w:szCs w:val="21"/>
                <w:lang w:val="cs-CZ"/>
              </w:rPr>
              <w:t>a podporou konkurenceschopnějšího automobilového ekosystému urychlujeme cestu Evropy k čistší, chytřejší a udržitelnější budoucnosti mobility</w:t>
            </w:r>
            <w:r w:rsidRPr="007D6AF1">
              <w:rPr>
                <w:rFonts w:ascii="Favorit Std Light" w:hAnsi="Favorit Std Light"/>
                <w:sz w:val="21"/>
                <w:szCs w:val="21"/>
                <w:lang w:val="cs-CZ"/>
              </w:rPr>
              <w:t>.“</w:t>
            </w:r>
            <w:r w:rsidR="00004B40">
              <w:rPr>
                <w:rFonts w:ascii="Favorit Std Light" w:hAnsi="Favorit Std Light"/>
                <w:sz w:val="21"/>
                <w:szCs w:val="21"/>
                <w:lang w:val="cs-CZ"/>
              </w:rPr>
              <w:t xml:space="preserve"> </w:t>
            </w:r>
            <w:r w:rsidR="000D5C62">
              <w:rPr>
                <w:rFonts w:ascii="Favorit Std Light" w:hAnsi="Favorit Std Light"/>
                <w:sz w:val="21"/>
                <w:szCs w:val="21"/>
                <w:lang w:val="cs-CZ"/>
              </w:rPr>
              <w:t>d</w:t>
            </w:r>
            <w:r w:rsidR="00004B40">
              <w:rPr>
                <w:rFonts w:ascii="Favorit Std Light" w:hAnsi="Favorit Std Light"/>
                <w:sz w:val="21"/>
                <w:szCs w:val="21"/>
                <w:lang w:val="cs-CZ"/>
              </w:rPr>
              <w:t>oplnil Martin Králíček, Generální ředitel MG Motor Czech.</w:t>
            </w:r>
          </w:p>
          <w:p w14:paraId="4B4D28A6" w14:textId="77777777" w:rsidR="00004B40" w:rsidRDefault="00004B40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29A404D" w14:textId="77777777" w:rsidR="00004B40" w:rsidRPr="007D6AF1" w:rsidRDefault="00004B40" w:rsidP="007D6AF1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5DC375A7" w14:textId="443B2D51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________________________________________________________________________</w:t>
            </w:r>
          </w:p>
          <w:p w14:paraId="2E8577C3" w14:textId="77777777" w:rsidR="007B1CE9" w:rsidRPr="00C476C3" w:rsidRDefault="007B1CE9" w:rsidP="007B1CE9">
            <w:pPr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b/>
                <w:bCs/>
                <w:sz w:val="21"/>
                <w:szCs w:val="21"/>
                <w:lang w:val="cs-CZ"/>
              </w:rPr>
              <w:t>O značce MG</w:t>
            </w:r>
          </w:p>
          <w:p w14:paraId="5150437D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Značka MG byla založena v roce 1924 ve Velké Británii. Dnes nabízí široké portfolio modelů se spalovacími, hybridními i plně elektrickými pohony. MG je známé svým důrazem na dostupnost, styl a pokročilé technologie.</w:t>
            </w:r>
          </w:p>
          <w:p w14:paraId="0F39EF79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3CA4BF5D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Modely MG standardně nabízí 7letou záruku, skvělý poměr ceny a přidané hodnoty, a díky široké dealerské síti s 28 prodejními a 30 servisními místy jsou dostupné po celé České republice.</w:t>
            </w:r>
          </w:p>
          <w:p w14:paraId="174E146D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  <w:p w14:paraId="29725192" w14:textId="77777777" w:rsidR="007B1CE9" w:rsidRPr="00C476C3" w:rsidRDefault="007B1CE9" w:rsidP="007B1CE9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  <w:r w:rsidRPr="00C476C3">
              <w:rPr>
                <w:rFonts w:ascii="Favorit Std Light" w:hAnsi="Favorit Std Light"/>
                <w:sz w:val="21"/>
                <w:szCs w:val="21"/>
                <w:lang w:val="cs-CZ"/>
              </w:rPr>
              <w:t>Fotografie a tiskové zprávy naleznete na Mediawebu MG: https://media.mgmotor-czech.cz/.</w:t>
            </w:r>
          </w:p>
          <w:p w14:paraId="776540F6" w14:textId="21B01BD1" w:rsidR="00EE0D5A" w:rsidRPr="00C476C3" w:rsidRDefault="00EE0D5A" w:rsidP="00EE0D5A">
            <w:pPr>
              <w:rPr>
                <w:rFonts w:ascii="Favorit Std Light" w:hAnsi="Favorit Std Light"/>
                <w:sz w:val="21"/>
                <w:szCs w:val="21"/>
                <w:lang w:val="cs-CZ"/>
              </w:rPr>
            </w:pPr>
          </w:p>
        </w:tc>
      </w:tr>
    </w:tbl>
    <w:p w14:paraId="1F381988" w14:textId="09863155" w:rsidR="008C1701" w:rsidRPr="00C476C3" w:rsidRDefault="008C1701" w:rsidP="00725D30">
      <w:pPr>
        <w:rPr>
          <w:rFonts w:ascii="Favorit Std Light" w:hAnsi="Favorit Std Light"/>
          <w:sz w:val="21"/>
          <w:szCs w:val="21"/>
          <w:lang w:val="cs-CZ"/>
        </w:rPr>
      </w:pPr>
    </w:p>
    <w:sectPr w:rsidR="008C1701" w:rsidRPr="00C476C3" w:rsidSect="00E35D5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0D895" w14:textId="77777777" w:rsidR="001402A8" w:rsidRDefault="001402A8" w:rsidP="008C1701">
      <w:r>
        <w:separator/>
      </w:r>
    </w:p>
  </w:endnote>
  <w:endnote w:type="continuationSeparator" w:id="0">
    <w:p w14:paraId="1A3861BD" w14:textId="77777777" w:rsidR="001402A8" w:rsidRDefault="001402A8" w:rsidP="008C1701">
      <w:r>
        <w:continuationSeparator/>
      </w:r>
    </w:p>
  </w:endnote>
  <w:endnote w:type="continuationNotice" w:id="1">
    <w:p w14:paraId="25AFDC86" w14:textId="77777777" w:rsidR="001402A8" w:rsidRDefault="001402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Favorit Std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Favorit Std Light">
    <w:panose1 w:val="02000006030000020004"/>
    <w:charset w:val="00"/>
    <w:family w:val="modern"/>
    <w:notTrueType/>
    <w:pitch w:val="variable"/>
    <w:sig w:usb0="A000002F" w:usb1="5001A4F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F9F11" w14:textId="57F60558" w:rsidR="00CD742E" w:rsidRPr="00CD742E" w:rsidRDefault="00B558BA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>
      <w:rPr>
        <w:rFonts w:ascii="ABC Favorit Mono" w:hAnsi="ABC Favorit Mono"/>
        <w:color w:val="7F7F7F" w:themeColor="text1" w:themeTint="80"/>
        <w:sz w:val="13"/>
        <w:szCs w:val="13"/>
      </w:rPr>
      <w:t>MG Motor Česká republika</w:t>
    </w:r>
  </w:p>
  <w:p w14:paraId="5FD61FCC" w14:textId="317999EA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 xml:space="preserve">Dominika </w:t>
    </w:r>
    <w:r>
      <w:rPr>
        <w:rFonts w:ascii="ABC Favorit Mono" w:hAnsi="ABC Favorit Mono"/>
        <w:color w:val="7F7F7F" w:themeColor="text1" w:themeTint="80"/>
        <w:sz w:val="13"/>
        <w:szCs w:val="13"/>
      </w:rPr>
      <w:t>Kučerová</w:t>
    </w:r>
  </w:p>
  <w:p w14:paraId="348EC008" w14:textId="77777777" w:rsidR="00CD742E" w:rsidRPr="00CD742E" w:rsidRDefault="00CD742E" w:rsidP="00CD742E">
    <w:pPr>
      <w:pStyle w:val="Zpat"/>
      <w:rPr>
        <w:rFonts w:ascii="ABC Favorit Mono" w:hAnsi="ABC Favorit Mono"/>
        <w:color w:val="7F7F7F" w:themeColor="text1" w:themeTint="80"/>
        <w:sz w:val="13"/>
        <w:szCs w:val="13"/>
      </w:rPr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tel.: 733 542 498</w:t>
    </w:r>
  </w:p>
  <w:p w14:paraId="2D744DCE" w14:textId="0884E9F7" w:rsidR="008C1701" w:rsidRPr="00CD742E" w:rsidRDefault="00CD742E" w:rsidP="00CD742E">
    <w:pPr>
      <w:pStyle w:val="Zpat"/>
    </w:pPr>
    <w:r w:rsidRPr="00CD742E">
      <w:rPr>
        <w:rFonts w:ascii="ABC Favorit Mono" w:hAnsi="ABC Favorit Mono"/>
        <w:color w:val="7F7F7F" w:themeColor="text1" w:themeTint="80"/>
        <w:sz w:val="13"/>
        <w:szCs w:val="13"/>
      </w:rPr>
      <w:t>dominika.</w:t>
    </w:r>
    <w:r>
      <w:rPr>
        <w:rFonts w:ascii="ABC Favorit Mono" w:hAnsi="ABC Favorit Mono"/>
        <w:color w:val="7F7F7F" w:themeColor="text1" w:themeTint="80"/>
        <w:sz w:val="13"/>
        <w:szCs w:val="13"/>
      </w:rPr>
      <w:t>kucerova</w:t>
    </w:r>
    <w:r w:rsidRPr="00CD742E">
      <w:rPr>
        <w:rFonts w:ascii="ABC Favorit Mono" w:hAnsi="ABC Favorit Mono"/>
        <w:color w:val="7F7F7F" w:themeColor="text1" w:themeTint="80"/>
        <w:sz w:val="13"/>
        <w:szCs w:val="13"/>
      </w:rPr>
      <w:t>@autobinck.cz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C7009" w14:textId="77777777" w:rsidR="001402A8" w:rsidRDefault="001402A8" w:rsidP="008C1701">
      <w:r>
        <w:separator/>
      </w:r>
    </w:p>
  </w:footnote>
  <w:footnote w:type="continuationSeparator" w:id="0">
    <w:p w14:paraId="18DF9E24" w14:textId="77777777" w:rsidR="001402A8" w:rsidRDefault="001402A8" w:rsidP="008C1701">
      <w:r>
        <w:continuationSeparator/>
      </w:r>
    </w:p>
  </w:footnote>
  <w:footnote w:type="continuationNotice" w:id="1">
    <w:p w14:paraId="25B53EB3" w14:textId="77777777" w:rsidR="001402A8" w:rsidRDefault="001402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77777777" w:rsidR="008C1701" w:rsidRDefault="008C1701">
    <w:pPr>
      <w:pStyle w:val="Zhlav"/>
    </w:pPr>
    <w:r>
      <w:rPr>
        <w:noProof/>
      </w:rPr>
      <w:drawing>
        <wp:inline distT="0" distB="0" distL="0" distR="0" wp14:anchorId="71B96307" wp14:editId="7018F5BB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64602F"/>
    <w:multiLevelType w:val="hybridMultilevel"/>
    <w:tmpl w:val="8E5A82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51A3D"/>
    <w:multiLevelType w:val="hybridMultilevel"/>
    <w:tmpl w:val="95323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426709"/>
    <w:multiLevelType w:val="hybridMultilevel"/>
    <w:tmpl w:val="172A1F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7558D7"/>
    <w:multiLevelType w:val="hybridMultilevel"/>
    <w:tmpl w:val="E6B40E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A44624"/>
    <w:multiLevelType w:val="hybridMultilevel"/>
    <w:tmpl w:val="36DC2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9262110">
    <w:abstractNumId w:val="1"/>
  </w:num>
  <w:num w:numId="2" w16cid:durableId="777721264">
    <w:abstractNumId w:val="0"/>
  </w:num>
  <w:num w:numId="3" w16cid:durableId="1745643699">
    <w:abstractNumId w:val="3"/>
  </w:num>
  <w:num w:numId="4" w16cid:durableId="572278884">
    <w:abstractNumId w:val="4"/>
  </w:num>
  <w:num w:numId="5" w16cid:durableId="10080192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0294C"/>
    <w:rsid w:val="00004B40"/>
    <w:rsid w:val="00004C82"/>
    <w:rsid w:val="00024099"/>
    <w:rsid w:val="00025061"/>
    <w:rsid w:val="000529F2"/>
    <w:rsid w:val="00062656"/>
    <w:rsid w:val="00084C07"/>
    <w:rsid w:val="00090A40"/>
    <w:rsid w:val="000918D4"/>
    <w:rsid w:val="00094151"/>
    <w:rsid w:val="000D4084"/>
    <w:rsid w:val="000D43C2"/>
    <w:rsid w:val="000D5C62"/>
    <w:rsid w:val="00100F1C"/>
    <w:rsid w:val="00100F64"/>
    <w:rsid w:val="00104898"/>
    <w:rsid w:val="0010602D"/>
    <w:rsid w:val="0011783B"/>
    <w:rsid w:val="00126783"/>
    <w:rsid w:val="0013469A"/>
    <w:rsid w:val="001402A8"/>
    <w:rsid w:val="001405C1"/>
    <w:rsid w:val="0014570E"/>
    <w:rsid w:val="0014666D"/>
    <w:rsid w:val="001579A3"/>
    <w:rsid w:val="0017409F"/>
    <w:rsid w:val="00176DE5"/>
    <w:rsid w:val="00183B1D"/>
    <w:rsid w:val="00185FDD"/>
    <w:rsid w:val="001878CE"/>
    <w:rsid w:val="001C51D5"/>
    <w:rsid w:val="001E68CE"/>
    <w:rsid w:val="001E799D"/>
    <w:rsid w:val="00231D27"/>
    <w:rsid w:val="0024206A"/>
    <w:rsid w:val="00250CB3"/>
    <w:rsid w:val="002523D5"/>
    <w:rsid w:val="00254C60"/>
    <w:rsid w:val="00262BAE"/>
    <w:rsid w:val="00274422"/>
    <w:rsid w:val="0029477D"/>
    <w:rsid w:val="00295293"/>
    <w:rsid w:val="002B0136"/>
    <w:rsid w:val="002D1281"/>
    <w:rsid w:val="002D3273"/>
    <w:rsid w:val="002E23F3"/>
    <w:rsid w:val="002E4B0B"/>
    <w:rsid w:val="00302E7A"/>
    <w:rsid w:val="00304FB9"/>
    <w:rsid w:val="00306832"/>
    <w:rsid w:val="00312040"/>
    <w:rsid w:val="00321441"/>
    <w:rsid w:val="003231A7"/>
    <w:rsid w:val="0032793F"/>
    <w:rsid w:val="0034261B"/>
    <w:rsid w:val="003646DF"/>
    <w:rsid w:val="00365454"/>
    <w:rsid w:val="00366ADE"/>
    <w:rsid w:val="003858A0"/>
    <w:rsid w:val="0039088B"/>
    <w:rsid w:val="0039319F"/>
    <w:rsid w:val="003935EA"/>
    <w:rsid w:val="003A755C"/>
    <w:rsid w:val="003B65CC"/>
    <w:rsid w:val="003E3C66"/>
    <w:rsid w:val="003F7D68"/>
    <w:rsid w:val="00410F87"/>
    <w:rsid w:val="00422601"/>
    <w:rsid w:val="00424C3F"/>
    <w:rsid w:val="00434915"/>
    <w:rsid w:val="00437E41"/>
    <w:rsid w:val="004411B1"/>
    <w:rsid w:val="0044389D"/>
    <w:rsid w:val="004464DC"/>
    <w:rsid w:val="0046689C"/>
    <w:rsid w:val="004713FE"/>
    <w:rsid w:val="004769D5"/>
    <w:rsid w:val="004A4277"/>
    <w:rsid w:val="004B405D"/>
    <w:rsid w:val="004B7E2C"/>
    <w:rsid w:val="004D242A"/>
    <w:rsid w:val="004D58BE"/>
    <w:rsid w:val="004E73B0"/>
    <w:rsid w:val="004F6CFB"/>
    <w:rsid w:val="00504699"/>
    <w:rsid w:val="00512325"/>
    <w:rsid w:val="0051449F"/>
    <w:rsid w:val="00514CE2"/>
    <w:rsid w:val="00515F3E"/>
    <w:rsid w:val="00525451"/>
    <w:rsid w:val="0053349C"/>
    <w:rsid w:val="00540CCC"/>
    <w:rsid w:val="005458A5"/>
    <w:rsid w:val="00556583"/>
    <w:rsid w:val="00566C28"/>
    <w:rsid w:val="00570398"/>
    <w:rsid w:val="0057392B"/>
    <w:rsid w:val="00575DF5"/>
    <w:rsid w:val="00584605"/>
    <w:rsid w:val="00585816"/>
    <w:rsid w:val="00596641"/>
    <w:rsid w:val="005A2FCB"/>
    <w:rsid w:val="005A430E"/>
    <w:rsid w:val="005C2021"/>
    <w:rsid w:val="005C28B4"/>
    <w:rsid w:val="005C3FCF"/>
    <w:rsid w:val="005C5EB1"/>
    <w:rsid w:val="005D7A54"/>
    <w:rsid w:val="00630E4F"/>
    <w:rsid w:val="00652CA7"/>
    <w:rsid w:val="00654A85"/>
    <w:rsid w:val="00674480"/>
    <w:rsid w:val="00677B2B"/>
    <w:rsid w:val="0068038B"/>
    <w:rsid w:val="006878AA"/>
    <w:rsid w:val="006A7A38"/>
    <w:rsid w:val="006C558E"/>
    <w:rsid w:val="006E1581"/>
    <w:rsid w:val="006E4357"/>
    <w:rsid w:val="006F2FE9"/>
    <w:rsid w:val="007005C4"/>
    <w:rsid w:val="00700764"/>
    <w:rsid w:val="00702AB4"/>
    <w:rsid w:val="007048C5"/>
    <w:rsid w:val="00725705"/>
    <w:rsid w:val="00725D30"/>
    <w:rsid w:val="007300EB"/>
    <w:rsid w:val="00740DAB"/>
    <w:rsid w:val="0074510A"/>
    <w:rsid w:val="0076188D"/>
    <w:rsid w:val="007702E5"/>
    <w:rsid w:val="0078456A"/>
    <w:rsid w:val="00793A84"/>
    <w:rsid w:val="007B1CE9"/>
    <w:rsid w:val="007C2B9F"/>
    <w:rsid w:val="007C6913"/>
    <w:rsid w:val="007D6AE4"/>
    <w:rsid w:val="007D6AF1"/>
    <w:rsid w:val="007E04BC"/>
    <w:rsid w:val="007E28C3"/>
    <w:rsid w:val="007F3B1A"/>
    <w:rsid w:val="007F68AE"/>
    <w:rsid w:val="00801F9F"/>
    <w:rsid w:val="008026FE"/>
    <w:rsid w:val="008042AB"/>
    <w:rsid w:val="00804805"/>
    <w:rsid w:val="00811408"/>
    <w:rsid w:val="008165F0"/>
    <w:rsid w:val="00826FAF"/>
    <w:rsid w:val="00832390"/>
    <w:rsid w:val="00833D7D"/>
    <w:rsid w:val="00833DE5"/>
    <w:rsid w:val="00846CB0"/>
    <w:rsid w:val="00851E47"/>
    <w:rsid w:val="0085459D"/>
    <w:rsid w:val="008569B5"/>
    <w:rsid w:val="00860122"/>
    <w:rsid w:val="00863C2C"/>
    <w:rsid w:val="008742B3"/>
    <w:rsid w:val="008948A8"/>
    <w:rsid w:val="008C0301"/>
    <w:rsid w:val="008C1701"/>
    <w:rsid w:val="008F4C9A"/>
    <w:rsid w:val="00905413"/>
    <w:rsid w:val="00913EFB"/>
    <w:rsid w:val="00936D3B"/>
    <w:rsid w:val="00952772"/>
    <w:rsid w:val="00970D38"/>
    <w:rsid w:val="009931D1"/>
    <w:rsid w:val="009A187E"/>
    <w:rsid w:val="009A37EB"/>
    <w:rsid w:val="009B781F"/>
    <w:rsid w:val="009D03F0"/>
    <w:rsid w:val="009D4DA3"/>
    <w:rsid w:val="009E21AB"/>
    <w:rsid w:val="009F41F3"/>
    <w:rsid w:val="009F4290"/>
    <w:rsid w:val="009F4C52"/>
    <w:rsid w:val="00A03B91"/>
    <w:rsid w:val="00A1355C"/>
    <w:rsid w:val="00A136E5"/>
    <w:rsid w:val="00A221A2"/>
    <w:rsid w:val="00A33CEF"/>
    <w:rsid w:val="00A560A2"/>
    <w:rsid w:val="00A732D4"/>
    <w:rsid w:val="00A74D32"/>
    <w:rsid w:val="00A90FDB"/>
    <w:rsid w:val="00AA4215"/>
    <w:rsid w:val="00AB4B1C"/>
    <w:rsid w:val="00AD131E"/>
    <w:rsid w:val="00AD62DC"/>
    <w:rsid w:val="00AF1A79"/>
    <w:rsid w:val="00AF1AD0"/>
    <w:rsid w:val="00AF2934"/>
    <w:rsid w:val="00AF7C75"/>
    <w:rsid w:val="00B0521C"/>
    <w:rsid w:val="00B06403"/>
    <w:rsid w:val="00B13888"/>
    <w:rsid w:val="00B23105"/>
    <w:rsid w:val="00B308F8"/>
    <w:rsid w:val="00B31944"/>
    <w:rsid w:val="00B4190A"/>
    <w:rsid w:val="00B451C5"/>
    <w:rsid w:val="00B47D86"/>
    <w:rsid w:val="00B558BA"/>
    <w:rsid w:val="00B62B9E"/>
    <w:rsid w:val="00B87801"/>
    <w:rsid w:val="00B91F54"/>
    <w:rsid w:val="00B97F2D"/>
    <w:rsid w:val="00BA2313"/>
    <w:rsid w:val="00BB589B"/>
    <w:rsid w:val="00BD05B1"/>
    <w:rsid w:val="00BD6DD2"/>
    <w:rsid w:val="00BE4E03"/>
    <w:rsid w:val="00BF02C8"/>
    <w:rsid w:val="00C147D2"/>
    <w:rsid w:val="00C1653F"/>
    <w:rsid w:val="00C27DB0"/>
    <w:rsid w:val="00C369A1"/>
    <w:rsid w:val="00C476C3"/>
    <w:rsid w:val="00C56828"/>
    <w:rsid w:val="00C65C25"/>
    <w:rsid w:val="00C76ED8"/>
    <w:rsid w:val="00C947B6"/>
    <w:rsid w:val="00C97E42"/>
    <w:rsid w:val="00CA69F6"/>
    <w:rsid w:val="00CB4937"/>
    <w:rsid w:val="00CC2AF1"/>
    <w:rsid w:val="00CC635C"/>
    <w:rsid w:val="00CD742E"/>
    <w:rsid w:val="00CE1618"/>
    <w:rsid w:val="00CE23DC"/>
    <w:rsid w:val="00CF1963"/>
    <w:rsid w:val="00D019E8"/>
    <w:rsid w:val="00D02056"/>
    <w:rsid w:val="00D029E8"/>
    <w:rsid w:val="00D04BBF"/>
    <w:rsid w:val="00D15F41"/>
    <w:rsid w:val="00D1681C"/>
    <w:rsid w:val="00D261CB"/>
    <w:rsid w:val="00D3749C"/>
    <w:rsid w:val="00D463D3"/>
    <w:rsid w:val="00D5051E"/>
    <w:rsid w:val="00D559A7"/>
    <w:rsid w:val="00D55DF4"/>
    <w:rsid w:val="00D576DE"/>
    <w:rsid w:val="00D64063"/>
    <w:rsid w:val="00D64B2B"/>
    <w:rsid w:val="00D66AC1"/>
    <w:rsid w:val="00D775A5"/>
    <w:rsid w:val="00D84657"/>
    <w:rsid w:val="00D946AE"/>
    <w:rsid w:val="00DA1A71"/>
    <w:rsid w:val="00DA588B"/>
    <w:rsid w:val="00DA6F91"/>
    <w:rsid w:val="00DB55A3"/>
    <w:rsid w:val="00DD4A11"/>
    <w:rsid w:val="00DE2AA0"/>
    <w:rsid w:val="00E0346A"/>
    <w:rsid w:val="00E11736"/>
    <w:rsid w:val="00E122F9"/>
    <w:rsid w:val="00E35D50"/>
    <w:rsid w:val="00E46934"/>
    <w:rsid w:val="00E511A3"/>
    <w:rsid w:val="00E646B6"/>
    <w:rsid w:val="00E6650A"/>
    <w:rsid w:val="00E679F6"/>
    <w:rsid w:val="00E70035"/>
    <w:rsid w:val="00E80E11"/>
    <w:rsid w:val="00EA245A"/>
    <w:rsid w:val="00EE0D5A"/>
    <w:rsid w:val="00EE4A87"/>
    <w:rsid w:val="00EF2C20"/>
    <w:rsid w:val="00EF77D4"/>
    <w:rsid w:val="00F10F61"/>
    <w:rsid w:val="00F27B2E"/>
    <w:rsid w:val="00F33ED9"/>
    <w:rsid w:val="00F365C1"/>
    <w:rsid w:val="00F43B54"/>
    <w:rsid w:val="00F45055"/>
    <w:rsid w:val="00F47CC9"/>
    <w:rsid w:val="00F50E52"/>
    <w:rsid w:val="00F653EB"/>
    <w:rsid w:val="00F662C4"/>
    <w:rsid w:val="00F6769F"/>
    <w:rsid w:val="00F83988"/>
    <w:rsid w:val="00F855B6"/>
    <w:rsid w:val="00F95C46"/>
    <w:rsid w:val="00FA03EC"/>
    <w:rsid w:val="00FB2F69"/>
    <w:rsid w:val="00FB4A96"/>
    <w:rsid w:val="00FC7E2C"/>
    <w:rsid w:val="00FD2156"/>
    <w:rsid w:val="00FD3345"/>
    <w:rsid w:val="00FE6DB4"/>
    <w:rsid w:val="00FF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43C2"/>
  </w:style>
  <w:style w:type="paragraph" w:styleId="Nadpis1">
    <w:name w:val="heading 1"/>
    <w:basedOn w:val="Normln"/>
    <w:next w:val="Normln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170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170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170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170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C1701"/>
  </w:style>
  <w:style w:type="paragraph" w:styleId="Zpat">
    <w:name w:val="footer"/>
    <w:basedOn w:val="Normln"/>
    <w:link w:val="Zpat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C1701"/>
  </w:style>
  <w:style w:type="table" w:styleId="Mkatabulky">
    <w:name w:val="Table Grid"/>
    <w:basedOn w:val="Normlntabulka"/>
    <w:uiPriority w:val="3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0D4084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D4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f24cbcd65b3455e5a8719bd0bba92a48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0e3a24871d47bf9e530c4ea7a565ed51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fb41e0f-013b-4a73-abb2-c7a3159aac17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101229-EABD-4236-90D8-FC465DB42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646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Dominika Kučerová</cp:lastModifiedBy>
  <cp:revision>5</cp:revision>
  <cp:lastPrinted>2025-12-18T20:45:00Z</cp:lastPrinted>
  <dcterms:created xsi:type="dcterms:W3CDTF">2026-06-03T07:14:00Z</dcterms:created>
  <dcterms:modified xsi:type="dcterms:W3CDTF">2026-06-03T07:15:00Z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